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B3" w:rsidRDefault="00990FC9">
      <w:pPr>
        <w:tabs>
          <w:tab w:val="left" w:pos="5364"/>
        </w:tabs>
        <w:spacing w:line="259" w:lineRule="auto"/>
        <w:jc w:val="center"/>
        <w:rPr>
          <w:rFonts w:ascii="Arial" w:eastAsia="Arial" w:hAnsi="Arial" w:cs="Arial"/>
          <w:b/>
        </w:rPr>
      </w:pPr>
      <w:r>
        <w:rPr>
          <w:rFonts w:ascii="Arial" w:eastAsia="Arial" w:hAnsi="Arial" w:cs="Arial"/>
          <w:b/>
        </w:rPr>
        <w:t>INFORME DE PONENCIA POSITIVA</w:t>
      </w: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both"/>
        <w:rPr>
          <w:rFonts w:ascii="Arial" w:eastAsia="Arial" w:hAnsi="Arial" w:cs="Arial"/>
        </w:rPr>
      </w:pPr>
      <w:bookmarkStart w:id="0" w:name="_heading=h.30j0zll" w:colFirst="0" w:colLast="0"/>
      <w:bookmarkEnd w:id="0"/>
      <w:r>
        <w:rPr>
          <w:rFonts w:ascii="Arial" w:eastAsia="Arial" w:hAnsi="Arial" w:cs="Arial"/>
        </w:rPr>
        <w:t xml:space="preserve">Bogotá D.C., 07 de abril del 2025.   </w:t>
      </w:r>
    </w:p>
    <w:p w:rsidR="00527BB3" w:rsidRDefault="00990FC9">
      <w:pPr>
        <w:tabs>
          <w:tab w:val="left" w:pos="5364"/>
        </w:tabs>
        <w:spacing w:line="259" w:lineRule="auto"/>
        <w:jc w:val="both"/>
        <w:rPr>
          <w:rFonts w:ascii="Arial" w:eastAsia="Arial" w:hAnsi="Arial" w:cs="Arial"/>
        </w:rPr>
      </w:pPr>
      <w:r>
        <w:rPr>
          <w:rFonts w:ascii="Arial" w:eastAsia="Arial" w:hAnsi="Arial" w:cs="Arial"/>
        </w:rPr>
        <w:t xml:space="preserve">    </w:t>
      </w:r>
    </w:p>
    <w:p w:rsidR="00527BB3" w:rsidRDefault="00990FC9">
      <w:pPr>
        <w:tabs>
          <w:tab w:val="left" w:pos="5364"/>
        </w:tabs>
        <w:spacing w:line="259" w:lineRule="auto"/>
        <w:jc w:val="both"/>
        <w:rPr>
          <w:rFonts w:ascii="Arial" w:eastAsia="Arial" w:hAnsi="Arial" w:cs="Arial"/>
        </w:rPr>
      </w:pPr>
      <w:r>
        <w:rPr>
          <w:rFonts w:ascii="Arial" w:eastAsia="Arial" w:hAnsi="Arial" w:cs="Arial"/>
        </w:rPr>
        <w:t>Doctora:</w:t>
      </w:r>
    </w:p>
    <w:p w:rsidR="00527BB3" w:rsidRDefault="00990FC9">
      <w:pPr>
        <w:tabs>
          <w:tab w:val="left" w:pos="5364"/>
        </w:tabs>
        <w:spacing w:line="259" w:lineRule="auto"/>
        <w:jc w:val="both"/>
        <w:rPr>
          <w:rFonts w:ascii="Arial" w:eastAsia="Arial" w:hAnsi="Arial" w:cs="Arial"/>
          <w:b/>
        </w:rPr>
      </w:pPr>
      <w:r>
        <w:rPr>
          <w:rFonts w:ascii="Arial" w:eastAsia="Arial" w:hAnsi="Arial" w:cs="Arial"/>
          <w:b/>
        </w:rPr>
        <w:t xml:space="preserve">ANA PAOLA GARCÍA SOTO </w:t>
      </w:r>
    </w:p>
    <w:p w:rsidR="00527BB3" w:rsidRDefault="00990FC9">
      <w:pPr>
        <w:tabs>
          <w:tab w:val="left" w:pos="5364"/>
        </w:tabs>
        <w:spacing w:line="259" w:lineRule="auto"/>
        <w:jc w:val="both"/>
        <w:rPr>
          <w:rFonts w:ascii="Arial" w:eastAsia="Arial" w:hAnsi="Arial" w:cs="Arial"/>
        </w:rPr>
      </w:pPr>
      <w:r>
        <w:rPr>
          <w:rFonts w:ascii="Arial" w:eastAsia="Arial" w:hAnsi="Arial" w:cs="Arial"/>
        </w:rPr>
        <w:t xml:space="preserve">Presidente </w:t>
      </w:r>
    </w:p>
    <w:p w:rsidR="00527BB3" w:rsidRDefault="00990FC9">
      <w:pPr>
        <w:tabs>
          <w:tab w:val="left" w:pos="5364"/>
        </w:tabs>
        <w:spacing w:line="259" w:lineRule="auto"/>
        <w:jc w:val="both"/>
        <w:rPr>
          <w:rFonts w:ascii="Arial" w:eastAsia="Arial" w:hAnsi="Arial" w:cs="Arial"/>
        </w:rPr>
      </w:pPr>
      <w:r>
        <w:rPr>
          <w:rFonts w:ascii="Arial" w:eastAsia="Arial" w:hAnsi="Arial" w:cs="Arial"/>
        </w:rPr>
        <w:t xml:space="preserve">Comisión Primera Constitucional Permanente </w:t>
      </w:r>
    </w:p>
    <w:p w:rsidR="00527BB3" w:rsidRDefault="00990FC9">
      <w:pPr>
        <w:tabs>
          <w:tab w:val="left" w:pos="5364"/>
        </w:tabs>
        <w:spacing w:line="259" w:lineRule="auto"/>
        <w:jc w:val="both"/>
        <w:rPr>
          <w:rFonts w:ascii="Arial" w:eastAsia="Arial" w:hAnsi="Arial" w:cs="Arial"/>
        </w:rPr>
      </w:pPr>
      <w:r>
        <w:rPr>
          <w:rFonts w:ascii="Arial" w:eastAsia="Arial" w:hAnsi="Arial" w:cs="Arial"/>
        </w:rPr>
        <w:t xml:space="preserve">Cámara de Representantes </w:t>
      </w:r>
    </w:p>
    <w:p w:rsidR="00527BB3" w:rsidRDefault="00990FC9">
      <w:pPr>
        <w:tabs>
          <w:tab w:val="left" w:pos="5364"/>
        </w:tabs>
        <w:spacing w:line="259" w:lineRule="auto"/>
        <w:jc w:val="both"/>
        <w:rPr>
          <w:rFonts w:ascii="Arial" w:eastAsia="Arial" w:hAnsi="Arial" w:cs="Arial"/>
        </w:rPr>
      </w:pPr>
      <w:r>
        <w:rPr>
          <w:rFonts w:ascii="Arial" w:eastAsia="Arial" w:hAnsi="Arial" w:cs="Arial"/>
        </w:rPr>
        <w:t xml:space="preserve">Congreso de la República. </w:t>
      </w:r>
    </w:p>
    <w:p w:rsidR="00527BB3" w:rsidRDefault="00990FC9">
      <w:pPr>
        <w:tabs>
          <w:tab w:val="left" w:pos="5364"/>
        </w:tabs>
        <w:spacing w:line="259" w:lineRule="auto"/>
        <w:jc w:val="both"/>
        <w:rPr>
          <w:rFonts w:ascii="Arial" w:eastAsia="Arial" w:hAnsi="Arial" w:cs="Arial"/>
        </w:rPr>
      </w:pPr>
      <w:r>
        <w:rPr>
          <w:rFonts w:ascii="Arial" w:eastAsia="Arial" w:hAnsi="Arial" w:cs="Arial"/>
        </w:rPr>
        <w:t>Ciudad</w:t>
      </w:r>
    </w:p>
    <w:p w:rsidR="00527BB3" w:rsidRDefault="00527BB3">
      <w:pPr>
        <w:tabs>
          <w:tab w:val="left" w:pos="5364"/>
        </w:tabs>
        <w:spacing w:line="259" w:lineRule="auto"/>
        <w:jc w:val="both"/>
        <w:rPr>
          <w:rFonts w:ascii="Arial" w:eastAsia="Arial" w:hAnsi="Arial" w:cs="Arial"/>
        </w:rPr>
      </w:pPr>
    </w:p>
    <w:p w:rsidR="00527BB3" w:rsidRDefault="00990FC9">
      <w:pPr>
        <w:tabs>
          <w:tab w:val="left" w:pos="5364"/>
        </w:tabs>
        <w:spacing w:line="259" w:lineRule="auto"/>
        <w:jc w:val="both"/>
        <w:rPr>
          <w:rFonts w:ascii="Arial" w:eastAsia="Arial" w:hAnsi="Arial" w:cs="Arial"/>
          <w:b/>
        </w:rPr>
      </w:pPr>
      <w:r>
        <w:rPr>
          <w:rFonts w:ascii="Arial" w:eastAsia="Arial" w:hAnsi="Arial" w:cs="Arial"/>
          <w:b/>
        </w:rPr>
        <w:t>Asunto:</w:t>
      </w:r>
      <w:r>
        <w:rPr>
          <w:rFonts w:ascii="Arial" w:eastAsia="Arial" w:hAnsi="Arial" w:cs="Arial"/>
        </w:rPr>
        <w:t xml:space="preserve"> Informe de Ponencia Positiva para Primer Debate al </w:t>
      </w:r>
      <w:r>
        <w:rPr>
          <w:rFonts w:ascii="Arial" w:eastAsia="Arial" w:hAnsi="Arial" w:cs="Arial"/>
          <w:b/>
        </w:rPr>
        <w:t xml:space="preserve">Proyecto de Ley Ordinaria 438 del 2024 – C </w:t>
      </w:r>
      <w:r>
        <w:rPr>
          <w:rFonts w:ascii="Arial" w:eastAsia="Arial" w:hAnsi="Arial" w:cs="Arial"/>
          <w:b/>
          <w:i/>
        </w:rPr>
        <w:t>“Por la cual se crea una justicia especializada con enfoque de género para prevenir, investigar, sancionar y reparar y se dictan otras disposiciones”</w:t>
      </w:r>
    </w:p>
    <w:p w:rsidR="00527BB3" w:rsidRDefault="00527BB3">
      <w:pPr>
        <w:tabs>
          <w:tab w:val="left" w:pos="5364"/>
        </w:tabs>
        <w:spacing w:line="259" w:lineRule="auto"/>
        <w:jc w:val="both"/>
        <w:rPr>
          <w:rFonts w:ascii="Arial" w:eastAsia="Arial" w:hAnsi="Arial" w:cs="Arial"/>
        </w:rPr>
      </w:pPr>
    </w:p>
    <w:p w:rsidR="00527BB3" w:rsidRDefault="00990FC9">
      <w:pPr>
        <w:tabs>
          <w:tab w:val="left" w:pos="5364"/>
        </w:tabs>
        <w:spacing w:line="259" w:lineRule="auto"/>
        <w:jc w:val="both"/>
        <w:rPr>
          <w:rFonts w:ascii="Arial" w:eastAsia="Arial" w:hAnsi="Arial" w:cs="Arial"/>
        </w:rPr>
      </w:pPr>
      <w:r>
        <w:rPr>
          <w:rFonts w:ascii="Arial" w:eastAsia="Arial" w:hAnsi="Arial" w:cs="Arial"/>
        </w:rPr>
        <w:t xml:space="preserve">Honorable </w:t>
      </w:r>
      <w:r>
        <w:rPr>
          <w:rFonts w:ascii="Arial" w:eastAsia="Arial" w:hAnsi="Arial" w:cs="Arial"/>
        </w:rPr>
        <w:t>Presidente,</w:t>
      </w:r>
    </w:p>
    <w:p w:rsidR="00527BB3" w:rsidRDefault="00527BB3">
      <w:pPr>
        <w:tabs>
          <w:tab w:val="left" w:pos="5364"/>
        </w:tabs>
        <w:spacing w:line="259" w:lineRule="auto"/>
        <w:jc w:val="both"/>
        <w:rPr>
          <w:rFonts w:ascii="Arial" w:eastAsia="Arial" w:hAnsi="Arial" w:cs="Arial"/>
        </w:rPr>
      </w:pPr>
    </w:p>
    <w:p w:rsidR="00527BB3" w:rsidRDefault="00990FC9">
      <w:pPr>
        <w:tabs>
          <w:tab w:val="left" w:pos="5364"/>
        </w:tabs>
        <w:spacing w:line="259" w:lineRule="auto"/>
        <w:jc w:val="both"/>
        <w:rPr>
          <w:rFonts w:ascii="Arial" w:eastAsia="Arial" w:hAnsi="Arial" w:cs="Arial"/>
          <w:i/>
        </w:rPr>
      </w:pPr>
      <w:r>
        <w:rPr>
          <w:rFonts w:ascii="Arial" w:eastAsia="Arial" w:hAnsi="Arial" w:cs="Arial"/>
        </w:rPr>
        <w:t xml:space="preserve">En cumplimiento de las instrucciones impartidas por la Mesa Directiva de la Comisión Primera Constitucional Permanente, y en marco de los deberes establecidos en la Ley 5 de 1992, nos permitimos presentar </w:t>
      </w:r>
      <w:r>
        <w:rPr>
          <w:rFonts w:ascii="Arial" w:eastAsia="Arial" w:hAnsi="Arial" w:cs="Arial"/>
          <w:b/>
        </w:rPr>
        <w:t>PONENCIA POSITIVA</w:t>
      </w:r>
      <w:r>
        <w:rPr>
          <w:rFonts w:ascii="Arial" w:eastAsia="Arial" w:hAnsi="Arial" w:cs="Arial"/>
        </w:rPr>
        <w:t xml:space="preserve"> para primer debate a</w:t>
      </w:r>
      <w:r>
        <w:rPr>
          <w:rFonts w:ascii="Arial" w:eastAsia="Arial" w:hAnsi="Arial" w:cs="Arial"/>
        </w:rPr>
        <w:t xml:space="preserve">l </w:t>
      </w:r>
      <w:r>
        <w:rPr>
          <w:rFonts w:ascii="Arial" w:eastAsia="Arial" w:hAnsi="Arial" w:cs="Arial"/>
          <w:b/>
        </w:rPr>
        <w:t xml:space="preserve">Proyecto de Ley Ordinaria 438 del 2024 – C </w:t>
      </w:r>
      <w:r>
        <w:rPr>
          <w:rFonts w:ascii="Arial" w:eastAsia="Arial" w:hAnsi="Arial" w:cs="Arial"/>
          <w:i/>
        </w:rPr>
        <w:t>“Por la cual se crea una justicia especializada con enfoque de género para prevenir, investigar, sancionar y reparar y se dictan otras disposiciones”</w:t>
      </w:r>
    </w:p>
    <w:p w:rsidR="00527BB3" w:rsidRDefault="00527BB3">
      <w:pPr>
        <w:tabs>
          <w:tab w:val="left" w:pos="5364"/>
        </w:tabs>
        <w:spacing w:line="259" w:lineRule="auto"/>
        <w:jc w:val="both"/>
        <w:rPr>
          <w:rFonts w:ascii="Arial" w:eastAsia="Arial" w:hAnsi="Arial" w:cs="Arial"/>
        </w:rPr>
      </w:pPr>
    </w:p>
    <w:p w:rsidR="00527BB3" w:rsidRDefault="00990FC9">
      <w:pPr>
        <w:tabs>
          <w:tab w:val="left" w:pos="5364"/>
        </w:tabs>
        <w:spacing w:line="259" w:lineRule="auto"/>
        <w:jc w:val="both"/>
        <w:rPr>
          <w:rFonts w:ascii="Arial" w:eastAsia="Arial" w:hAnsi="Arial" w:cs="Arial"/>
        </w:rPr>
      </w:pPr>
      <w:r>
        <w:rPr>
          <w:rFonts w:ascii="Arial" w:eastAsia="Arial" w:hAnsi="Arial" w:cs="Arial"/>
        </w:rPr>
        <w:t>Cordialmente,</w:t>
      </w:r>
    </w:p>
    <w:p w:rsidR="00527BB3" w:rsidRDefault="00527BB3">
      <w:pPr>
        <w:tabs>
          <w:tab w:val="left" w:pos="5364"/>
        </w:tabs>
        <w:spacing w:line="259" w:lineRule="auto"/>
        <w:jc w:val="both"/>
        <w:rPr>
          <w:rFonts w:ascii="Arial" w:eastAsia="Arial" w:hAnsi="Arial" w:cs="Arial"/>
        </w:rPr>
      </w:pPr>
    </w:p>
    <w:tbl>
      <w:tblPr>
        <w:tblStyle w:val="a"/>
        <w:tblpPr w:leftFromText="180" w:rightFromText="180" w:topFromText="180" w:bottomFromText="180" w:vertAnchor="text" w:tblpX="294"/>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CAROLINA ARBELÁEZ GIRALDO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Coordinadora. </w:t>
            </w:r>
          </w:p>
        </w:tc>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PIEDAD CORREAL RUBIANO</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por Quindío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DAVID RACERO MAYORCA</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c>
          <w:tcPr>
            <w:tcW w:w="446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LUIS EDUARDO DÍAZ MATEUS</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Santander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CATHERINE JUVINAO CLAVIJO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b/>
              </w:rPr>
            </w:pPr>
            <w:r>
              <w:rPr>
                <w:rFonts w:ascii="Arial" w:eastAsia="Arial" w:hAnsi="Arial" w:cs="Arial"/>
              </w:rPr>
              <w:t>Ponente</w:t>
            </w:r>
          </w:p>
        </w:tc>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JORGE TAMAYO MARULANDA</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Valle del Cauca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Circunscripción Especial Afro, Raizales y Palenqueras</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c>
          <w:tcPr>
            <w:tcW w:w="446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KAREN MANRIQUE OLARTE</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por la CITREP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LUIS ALBERTO ALBÁN URBANO</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Valle del Cauca </w:t>
            </w:r>
          </w:p>
          <w:p w:rsidR="00527BB3" w:rsidRDefault="00990FC9">
            <w:pPr>
              <w:tabs>
                <w:tab w:val="left" w:pos="5364"/>
              </w:tabs>
              <w:spacing w:line="259" w:lineRule="auto"/>
              <w:jc w:val="center"/>
              <w:rPr>
                <w:rFonts w:ascii="Arial" w:eastAsia="Arial" w:hAnsi="Arial" w:cs="Arial"/>
                <w:b/>
              </w:rPr>
            </w:pPr>
            <w:r>
              <w:rPr>
                <w:rFonts w:ascii="Arial" w:eastAsia="Arial" w:hAnsi="Arial" w:cs="Arial"/>
              </w:rPr>
              <w:t>Ponente.</w:t>
            </w:r>
          </w:p>
        </w:tc>
        <w:tc>
          <w:tcPr>
            <w:tcW w:w="446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MARELEN CASTILLO TORRES</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Oposición </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w:t>
            </w:r>
          </w:p>
        </w:tc>
      </w:tr>
    </w:tbl>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both"/>
        <w:rPr>
          <w:rFonts w:ascii="Arial" w:eastAsia="Arial" w:hAnsi="Arial" w:cs="Arial"/>
          <w:b/>
        </w:rPr>
      </w:pPr>
    </w:p>
    <w:p w:rsidR="00527BB3" w:rsidRDefault="00527BB3">
      <w:pPr>
        <w:jc w:val="center"/>
        <w:rPr>
          <w:rFonts w:ascii="Arial" w:eastAsia="Arial" w:hAnsi="Arial" w:cs="Arial"/>
          <w:b/>
        </w:rPr>
      </w:pPr>
    </w:p>
    <w:p w:rsidR="00527BB3" w:rsidRDefault="00527BB3">
      <w:pPr>
        <w:jc w:val="center"/>
        <w:rPr>
          <w:rFonts w:ascii="Arial" w:eastAsia="Arial" w:hAnsi="Arial" w:cs="Arial"/>
          <w:b/>
        </w:rPr>
      </w:pPr>
    </w:p>
    <w:p w:rsidR="00527BB3" w:rsidRDefault="00990FC9">
      <w:pPr>
        <w:jc w:val="center"/>
        <w:rPr>
          <w:rFonts w:ascii="Arial" w:eastAsia="Arial" w:hAnsi="Arial" w:cs="Arial"/>
          <w:b/>
        </w:rPr>
      </w:pPr>
      <w:r>
        <w:rPr>
          <w:rFonts w:ascii="Arial" w:eastAsia="Arial" w:hAnsi="Arial" w:cs="Arial"/>
          <w:b/>
        </w:rPr>
        <w:t>EXPOSICIÓN DE MOTIVOS</w:t>
      </w:r>
    </w:p>
    <w:p w:rsidR="00527BB3" w:rsidRDefault="00527BB3">
      <w:pPr>
        <w:jc w:val="center"/>
        <w:rPr>
          <w:rFonts w:ascii="Arial" w:eastAsia="Arial" w:hAnsi="Arial" w:cs="Arial"/>
          <w:b/>
        </w:rPr>
      </w:pPr>
    </w:p>
    <w:p w:rsidR="00527BB3" w:rsidRDefault="00990FC9">
      <w:pPr>
        <w:jc w:val="center"/>
        <w:rPr>
          <w:rFonts w:ascii="Arial" w:eastAsia="Arial" w:hAnsi="Arial" w:cs="Arial"/>
          <w:b/>
        </w:rPr>
      </w:pPr>
      <w:r>
        <w:rPr>
          <w:rFonts w:ascii="Arial" w:eastAsia="Arial" w:hAnsi="Arial" w:cs="Arial"/>
          <w:b/>
        </w:rPr>
        <w:lastRenderedPageBreak/>
        <w:t>Proyecto de Ley Ordinaria 438 del 2024 – C</w:t>
      </w:r>
    </w:p>
    <w:p w:rsidR="00527BB3" w:rsidRDefault="00990FC9">
      <w:pPr>
        <w:jc w:val="center"/>
        <w:rPr>
          <w:rFonts w:ascii="Arial" w:eastAsia="Arial" w:hAnsi="Arial" w:cs="Arial"/>
          <w:b/>
          <w:i/>
        </w:rPr>
      </w:pPr>
      <w:r>
        <w:rPr>
          <w:rFonts w:ascii="Arial" w:eastAsia="Arial" w:hAnsi="Arial" w:cs="Arial"/>
          <w:b/>
          <w:i/>
        </w:rPr>
        <w:t>“Por la cual se crea una justicia especializada con enfoque de género para prevenir, investigar, sancionar y reparar y se dictan otras disposiciones”</w:t>
      </w:r>
    </w:p>
    <w:p w:rsidR="00527BB3" w:rsidRDefault="00527BB3">
      <w:pPr>
        <w:pBdr>
          <w:top w:val="nil"/>
          <w:left w:val="nil"/>
          <w:bottom w:val="nil"/>
          <w:right w:val="nil"/>
          <w:between w:val="nil"/>
        </w:pBdr>
        <w:ind w:left="1080"/>
        <w:jc w:val="center"/>
        <w:rPr>
          <w:rFonts w:ascii="Arial" w:eastAsia="Arial" w:hAnsi="Arial" w:cs="Arial"/>
          <w:b/>
          <w:i/>
        </w:rPr>
      </w:pPr>
    </w:p>
    <w:p w:rsidR="00527BB3" w:rsidRDefault="00990FC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OBJETO: </w:t>
      </w:r>
    </w:p>
    <w:p w:rsidR="00527BB3" w:rsidRDefault="00527BB3">
      <w:pPr>
        <w:pBdr>
          <w:top w:val="nil"/>
          <w:left w:val="nil"/>
          <w:bottom w:val="nil"/>
          <w:right w:val="nil"/>
          <w:between w:val="nil"/>
        </w:pBdr>
        <w:ind w:left="1080"/>
        <w:rPr>
          <w:rFonts w:ascii="Arial" w:eastAsia="Arial" w:hAnsi="Arial" w:cs="Arial"/>
          <w:b/>
          <w:color w:val="000000"/>
        </w:rPr>
      </w:pPr>
    </w:p>
    <w:p w:rsidR="00527BB3" w:rsidRDefault="00990FC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Con la creación de una Justicia Especializada con Enfoque de Género, las autoras plantean fortalecer el sistema de justicia a través de medidas de fortalecimiento, prevención, investigación, sanción y reparación centradas en proteger a mujeres y personas q</w:t>
      </w:r>
      <w:r>
        <w:rPr>
          <w:rFonts w:ascii="Arial" w:eastAsia="Arial" w:hAnsi="Arial" w:cs="Arial"/>
          <w:color w:val="000000"/>
        </w:rPr>
        <w:t xml:space="preserve">ue sufren violencia de género o por prejuicios, asegurando que las víctimas tengan acceso efectivo a la justicia y protección sin ningún tipo de discriminación.    </w:t>
      </w:r>
    </w:p>
    <w:p w:rsidR="00527BB3" w:rsidRDefault="00527BB3">
      <w:pPr>
        <w:pBdr>
          <w:top w:val="nil"/>
          <w:left w:val="nil"/>
          <w:bottom w:val="nil"/>
          <w:right w:val="nil"/>
          <w:between w:val="nil"/>
        </w:pBdr>
        <w:jc w:val="both"/>
        <w:rPr>
          <w:rFonts w:ascii="Arial" w:eastAsia="Arial" w:hAnsi="Arial" w:cs="Arial"/>
          <w:color w:val="000000"/>
        </w:rPr>
      </w:pPr>
      <w:bookmarkStart w:id="1" w:name="_heading=h.gjdgxs" w:colFirst="0" w:colLast="0"/>
      <w:bookmarkEnd w:id="1"/>
    </w:p>
    <w:p w:rsidR="00527BB3" w:rsidRDefault="00990FC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JUSTIFICACIÓN: </w:t>
      </w:r>
    </w:p>
    <w:p w:rsidR="00527BB3" w:rsidRDefault="00990FC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La violencia basada en género sigue siendo un problema estructural en Colo</w:t>
      </w:r>
      <w:r>
        <w:rPr>
          <w:rFonts w:ascii="Arial" w:eastAsia="Arial" w:hAnsi="Arial" w:cs="Arial"/>
          <w:color w:val="000000"/>
        </w:rPr>
        <w:t>mbia, afectando desproporcionadamente a mujeres y personas de diversas identidades de género. A pesar de la existencia de un marco normativo robusto, la impunidad y la falta de acceso efectivo a la justicia perpetúan la vulneración de derechos. Este proyec</w:t>
      </w:r>
      <w:r>
        <w:rPr>
          <w:rFonts w:ascii="Arial" w:eastAsia="Arial" w:hAnsi="Arial" w:cs="Arial"/>
          <w:color w:val="000000"/>
        </w:rPr>
        <w:t>to de ley busca establecer una Justicia Especializada con Enfoque de Género con el objetivo de garantizar la prevención, investigación, sanción y reparación integral de estos delitos.</w:t>
      </w:r>
    </w:p>
    <w:p w:rsidR="00527BB3" w:rsidRDefault="00527BB3">
      <w:pPr>
        <w:pBdr>
          <w:top w:val="nil"/>
          <w:left w:val="nil"/>
          <w:bottom w:val="nil"/>
          <w:right w:val="nil"/>
          <w:between w:val="nil"/>
        </w:pBdr>
        <w:ind w:left="1080"/>
        <w:rPr>
          <w:rFonts w:ascii="Arial" w:eastAsia="Arial" w:hAnsi="Arial" w:cs="Arial"/>
          <w:color w:val="000000"/>
        </w:rPr>
      </w:pPr>
    </w:p>
    <w:p w:rsidR="00527BB3" w:rsidRDefault="00990FC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Las cifras respaldan la urgencia de esta iniciativa. Según el Observatorio Colombiano de Feminicidios, hasta diciembre de 2024 se reportaron 886 feminicidios en Colombia, y en lo corrido del mes de enero del 2025 se reportaron 79 casos de feminicidio. Adem</w:t>
      </w:r>
      <w:r>
        <w:rPr>
          <w:rFonts w:ascii="Arial" w:eastAsia="Arial" w:hAnsi="Arial" w:cs="Arial"/>
          <w:color w:val="000000"/>
        </w:rPr>
        <w:t>ás, la Fiscalía General de la Nación reportó más de 61.000 delitos sexuales y 63.958 casos de violencia intrafamiliar entre 2020 y 2023. La falta de un sistema especializado ha contribuido a que un alto porcentaje de estos casos quede en la impunidad.</w:t>
      </w:r>
    </w:p>
    <w:p w:rsidR="00527BB3" w:rsidRDefault="00990FC9">
      <w:pPr>
        <w:pBdr>
          <w:top w:val="nil"/>
          <w:left w:val="nil"/>
          <w:bottom w:val="nil"/>
          <w:right w:val="nil"/>
          <w:between w:val="nil"/>
        </w:pBdr>
        <w:ind w:left="1080"/>
        <w:rPr>
          <w:rFonts w:ascii="Arial" w:eastAsia="Arial" w:hAnsi="Arial" w:cs="Arial"/>
          <w:color w:val="000000"/>
        </w:rPr>
      </w:pPr>
      <w:r>
        <w:rPr>
          <w:noProof/>
          <w:lang w:val="es-CO"/>
        </w:rPr>
        <w:drawing>
          <wp:anchor distT="0" distB="0" distL="114300" distR="114300" simplePos="0" relativeHeight="251658240" behindDoc="0" locked="0" layoutInCell="1" hidden="0" allowOverlap="1">
            <wp:simplePos x="0" y="0"/>
            <wp:positionH relativeFrom="column">
              <wp:posOffset>1009650</wp:posOffset>
            </wp:positionH>
            <wp:positionV relativeFrom="paragraph">
              <wp:posOffset>38100</wp:posOffset>
            </wp:positionV>
            <wp:extent cx="4553903" cy="2415690"/>
            <wp:effectExtent l="0" t="0" r="0" b="0"/>
            <wp:wrapSquare wrapText="bothSides" distT="0" distB="0" distL="114300" distR="114300"/>
            <wp:docPr id="21" name="image1.jpg" descr="https://lh7-rt.googleusercontent.com/docsz/AD_4nXdpX8Q3S20zc3gqmKF4oYQ15ynRMeembfwtN8iTv-x27QI4O4Ye2IJW2AAvfxqHM7MC2RO2asz78D8YzjZtVqpGFrJfHRuenMcSo7IaBFpdoaGm1hL8VHm8J8gt12bPoObcoY8O_Q?key=H1LgSybEb9VORrha34Ku3w"/>
            <wp:cNvGraphicFramePr/>
            <a:graphic xmlns:a="http://schemas.openxmlformats.org/drawingml/2006/main">
              <a:graphicData uri="http://schemas.openxmlformats.org/drawingml/2006/picture">
                <pic:pic xmlns:pic="http://schemas.openxmlformats.org/drawingml/2006/picture">
                  <pic:nvPicPr>
                    <pic:cNvPr id="0" name="image1.jpg" descr="https://lh7-rt.googleusercontent.com/docsz/AD_4nXdpX8Q3S20zc3gqmKF4oYQ15ynRMeembfwtN8iTv-x27QI4O4Ye2IJW2AAvfxqHM7MC2RO2asz78D8YzjZtVqpGFrJfHRuenMcSo7IaBFpdoaGm1hL8VHm8J8gt12bPoObcoY8O_Q?key=H1LgSybEb9VORrha34Ku3w"/>
                    <pic:cNvPicPr preferRelativeResize="0"/>
                  </pic:nvPicPr>
                  <pic:blipFill>
                    <a:blip r:embed="rId8"/>
                    <a:srcRect/>
                    <a:stretch>
                      <a:fillRect/>
                    </a:stretch>
                  </pic:blipFill>
                  <pic:spPr>
                    <a:xfrm>
                      <a:off x="0" y="0"/>
                      <a:ext cx="4553903" cy="2415690"/>
                    </a:xfrm>
                    <a:prstGeom prst="rect">
                      <a:avLst/>
                    </a:prstGeom>
                    <a:ln/>
                  </pic:spPr>
                </pic:pic>
              </a:graphicData>
            </a:graphic>
          </wp:anchor>
        </w:drawing>
      </w: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color w:val="000000"/>
        </w:rPr>
      </w:pPr>
    </w:p>
    <w:p w:rsidR="00527BB3" w:rsidRDefault="00527BB3">
      <w:pPr>
        <w:pBdr>
          <w:top w:val="nil"/>
          <w:left w:val="nil"/>
          <w:bottom w:val="nil"/>
          <w:right w:val="nil"/>
          <w:between w:val="nil"/>
        </w:pBdr>
        <w:ind w:left="1080"/>
        <w:rPr>
          <w:rFonts w:ascii="Arial" w:eastAsia="Arial" w:hAnsi="Arial" w:cs="Arial"/>
        </w:rPr>
      </w:pPr>
    </w:p>
    <w:p w:rsidR="00527BB3" w:rsidRDefault="00990FC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 xml:space="preserve">A nivel internacional, países como España, Argentina, Perú, México y Kenia han </w:t>
      </w:r>
      <w:r>
        <w:rPr>
          <w:rFonts w:ascii="Arial" w:eastAsia="Arial" w:hAnsi="Arial" w:cs="Arial"/>
          <w:color w:val="000000"/>
        </w:rPr>
        <w:lastRenderedPageBreak/>
        <w:t>implementado sistemas judiciales especializados con resultados positivos en la atención de las víctimas y fuertes sanciones de los agresores. En Colombia, la fragmenta</w:t>
      </w:r>
      <w:r>
        <w:rPr>
          <w:rFonts w:ascii="Arial" w:eastAsia="Arial" w:hAnsi="Arial" w:cs="Arial"/>
          <w:color w:val="000000"/>
        </w:rPr>
        <w:t>ción normativa ha dificultado una respuesta integral frente a la violencia de género, dado que estos delitos se persiguen dentro de categorías generales de violencia intrafamiliar, lesiones personales o delitos sexuales, sin considerar las particularidades</w:t>
      </w:r>
      <w:r>
        <w:rPr>
          <w:rFonts w:ascii="Arial" w:eastAsia="Arial" w:hAnsi="Arial" w:cs="Arial"/>
          <w:color w:val="000000"/>
        </w:rPr>
        <w:t xml:space="preserve"> de las víctimas.</w:t>
      </w:r>
    </w:p>
    <w:p w:rsidR="00527BB3" w:rsidRDefault="00527BB3">
      <w:pPr>
        <w:pBdr>
          <w:top w:val="nil"/>
          <w:left w:val="nil"/>
          <w:bottom w:val="nil"/>
          <w:right w:val="nil"/>
          <w:between w:val="nil"/>
        </w:pBdr>
        <w:ind w:left="1080"/>
        <w:jc w:val="both"/>
        <w:rPr>
          <w:rFonts w:ascii="Arial" w:eastAsia="Arial" w:hAnsi="Arial" w:cs="Arial"/>
          <w:color w:val="000000"/>
        </w:rPr>
      </w:pPr>
    </w:p>
    <w:p w:rsidR="00527BB3" w:rsidRDefault="00990FC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Para las autoras de esta iniciativa de ley se fundamenta en la necesidad de garantizar que a las mujeres y personas vulnerables puedan tener acceso efectivo a la justicia, con un enfoque diferenciado que permita atender sus casos con dil</w:t>
      </w:r>
      <w:r>
        <w:rPr>
          <w:rFonts w:ascii="Arial" w:eastAsia="Arial" w:hAnsi="Arial" w:cs="Arial"/>
          <w:color w:val="000000"/>
        </w:rPr>
        <w:t>igencia, evitando la revictimización y asegurando medidas de reparación adecuadas, para las víctimas de estos hechos.</w:t>
      </w:r>
    </w:p>
    <w:p w:rsidR="00527BB3" w:rsidRDefault="00527BB3">
      <w:pPr>
        <w:pBdr>
          <w:top w:val="nil"/>
          <w:left w:val="nil"/>
          <w:bottom w:val="nil"/>
          <w:right w:val="nil"/>
          <w:between w:val="nil"/>
        </w:pBdr>
        <w:rPr>
          <w:rFonts w:ascii="Arial" w:eastAsia="Arial" w:hAnsi="Arial" w:cs="Arial"/>
          <w:color w:val="000000"/>
          <w:highlight w:val="yellow"/>
        </w:rPr>
      </w:pPr>
    </w:p>
    <w:p w:rsidR="00527BB3" w:rsidRDefault="00990FC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CONSIDERACIONES DE LOS PONENTES: </w:t>
      </w:r>
    </w:p>
    <w:p w:rsidR="00527BB3" w:rsidRDefault="00527BB3">
      <w:pPr>
        <w:pBdr>
          <w:top w:val="nil"/>
          <w:left w:val="nil"/>
          <w:bottom w:val="nil"/>
          <w:right w:val="nil"/>
          <w:between w:val="nil"/>
        </w:pBdr>
        <w:ind w:left="1080"/>
        <w:rPr>
          <w:rFonts w:ascii="Arial" w:eastAsia="Arial" w:hAnsi="Arial" w:cs="Arial"/>
          <w:b/>
          <w:color w:val="000000"/>
        </w:rPr>
      </w:pPr>
    </w:p>
    <w:p w:rsidR="00527BB3" w:rsidRDefault="00990FC9">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 xml:space="preserve">Realizando un estudio del proyecto de ley en relación y las disposiciones contenidas </w:t>
      </w:r>
      <w:r>
        <w:rPr>
          <w:rFonts w:ascii="Arial" w:eastAsia="Arial" w:hAnsi="Arial" w:cs="Arial"/>
        </w:rPr>
        <w:t>en él</w:t>
      </w:r>
      <w:r>
        <w:rPr>
          <w:rFonts w:ascii="Arial" w:eastAsia="Arial" w:hAnsi="Arial" w:cs="Arial"/>
          <w:color w:val="000000"/>
        </w:rPr>
        <w:t xml:space="preserve">, logramos evidenciar que lo contemplado en el </w:t>
      </w:r>
      <w:r>
        <w:rPr>
          <w:rFonts w:ascii="Arial" w:eastAsia="Arial" w:hAnsi="Arial" w:cs="Arial"/>
        </w:rPr>
        <w:t>representa</w:t>
      </w:r>
      <w:r>
        <w:rPr>
          <w:rFonts w:ascii="Arial" w:eastAsia="Arial" w:hAnsi="Arial" w:cs="Arial"/>
          <w:color w:val="000000"/>
        </w:rPr>
        <w:t xml:space="preserve"> un avance significativo en la búsqueda de una justicia más efectiva y sensible a las necesidades de las víctimas de VBG y por perjuicio. Desde la creación de un Sistema Especializado de Justicia de </w:t>
      </w:r>
      <w:r>
        <w:rPr>
          <w:rFonts w:ascii="Arial" w:eastAsia="Arial" w:hAnsi="Arial" w:cs="Arial"/>
          <w:color w:val="000000"/>
        </w:rPr>
        <w:t>Género hasta el fortalecimiento entidades de las Comisarías de Familia, Casas de Justicia, Policía Judicial, la Fiscalía General de la Nación, entre otras entidades territoriales y la implementación de programas de capacitación para servidores públicos, ca</w:t>
      </w:r>
      <w:r>
        <w:rPr>
          <w:rFonts w:ascii="Arial" w:eastAsia="Arial" w:hAnsi="Arial" w:cs="Arial"/>
          <w:color w:val="000000"/>
        </w:rPr>
        <w:t xml:space="preserve">da artículo ha sido abordado, frente a las deficiencias del sistema actual y garantizar un acceso más equitativo a la justicia, de esto cabe resaltar: </w:t>
      </w:r>
    </w:p>
    <w:p w:rsidR="00527BB3" w:rsidRDefault="00527BB3">
      <w:pPr>
        <w:pBdr>
          <w:top w:val="nil"/>
          <w:left w:val="nil"/>
          <w:bottom w:val="nil"/>
          <w:right w:val="nil"/>
          <w:between w:val="nil"/>
        </w:pBdr>
        <w:ind w:left="1080"/>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Relevancia de la Justicia Especializada:</w:t>
      </w:r>
      <w:r>
        <w:rPr>
          <w:rFonts w:ascii="Arial" w:eastAsia="Arial" w:hAnsi="Arial" w:cs="Arial"/>
          <w:color w:val="000000"/>
        </w:rPr>
        <w:t xml:space="preserve"> La implementación de una justicia con enfoque de género es una obligación del Estado colombiano para garantizar los derechos fundamentales de las mujeres y poblaciones víctimas de Violencia Basadas en el Género o por perjuicio, en concordancia con tratado</w:t>
      </w:r>
      <w:r>
        <w:rPr>
          <w:rFonts w:ascii="Arial" w:eastAsia="Arial" w:hAnsi="Arial" w:cs="Arial"/>
          <w:color w:val="000000"/>
        </w:rPr>
        <w:t>s internacionales ratificados por Colombia.</w:t>
      </w:r>
    </w:p>
    <w:p w:rsidR="00527BB3" w:rsidRDefault="00527BB3">
      <w:pPr>
        <w:pBdr>
          <w:top w:val="nil"/>
          <w:left w:val="nil"/>
          <w:bottom w:val="nil"/>
          <w:right w:val="nil"/>
          <w:between w:val="nil"/>
        </w:pBdr>
        <w:ind w:left="1080"/>
        <w:jc w:val="both"/>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Deficiencias del sistema actual:</w:t>
      </w:r>
      <w:r>
        <w:rPr>
          <w:rFonts w:ascii="Arial" w:eastAsia="Arial" w:hAnsi="Arial" w:cs="Arial"/>
          <w:color w:val="000000"/>
        </w:rPr>
        <w:t xml:space="preserve"> Las cifras de impunidad y el acceso limitado a la justicia evidencian que el marco normativo y judicial colombiano no es suficiente, ni eficiente para garantizar la protección de las víctimas.</w:t>
      </w:r>
    </w:p>
    <w:p w:rsidR="00527BB3" w:rsidRDefault="00527BB3">
      <w:pPr>
        <w:pBdr>
          <w:top w:val="nil"/>
          <w:left w:val="nil"/>
          <w:bottom w:val="nil"/>
          <w:right w:val="nil"/>
          <w:between w:val="nil"/>
        </w:pBdr>
        <w:ind w:left="720"/>
        <w:rPr>
          <w:rFonts w:ascii="Arial" w:eastAsia="Arial" w:hAnsi="Arial" w:cs="Arial"/>
          <w:b/>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Comparación internacional</w:t>
      </w:r>
      <w:r>
        <w:rPr>
          <w:rFonts w:ascii="Arial" w:eastAsia="Arial" w:hAnsi="Arial" w:cs="Arial"/>
          <w:color w:val="000000"/>
        </w:rPr>
        <w:t>: La experiencia de países como Espa</w:t>
      </w:r>
      <w:r>
        <w:rPr>
          <w:rFonts w:ascii="Arial" w:eastAsia="Arial" w:hAnsi="Arial" w:cs="Arial"/>
          <w:color w:val="000000"/>
        </w:rPr>
        <w:t xml:space="preserve">ña, Kenia, Perú y Argentina demuestra que un sistema especializado permite fortalecer los sistemas judiciales en atención de los casos con un enfoque de género y diferencia que permite la reducción de los casos que quedan en la impunidad. </w:t>
      </w:r>
    </w:p>
    <w:p w:rsidR="00527BB3" w:rsidRDefault="00527BB3">
      <w:pPr>
        <w:pBdr>
          <w:top w:val="nil"/>
          <w:left w:val="nil"/>
          <w:bottom w:val="nil"/>
          <w:right w:val="nil"/>
          <w:between w:val="nil"/>
        </w:pBdr>
        <w:jc w:val="both"/>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lastRenderedPageBreak/>
        <w:t>Estructura de la propuesta:</w:t>
      </w:r>
      <w:r>
        <w:rPr>
          <w:rFonts w:ascii="Arial" w:eastAsia="Arial" w:hAnsi="Arial" w:cs="Arial"/>
          <w:color w:val="000000"/>
        </w:rPr>
        <w:t xml:space="preserve"> Se propone un sistema integral conformado por instituciones clave como la Fiscalía General de la Nación, la Rama Judicial, la Policía Nacional, las Defensorías y Comisarías de Familia, entre otros, con el fin de garantizar una r</w:t>
      </w:r>
      <w:r>
        <w:rPr>
          <w:rFonts w:ascii="Arial" w:eastAsia="Arial" w:hAnsi="Arial" w:cs="Arial"/>
          <w:color w:val="000000"/>
        </w:rPr>
        <w:t>espuesta articulada y efectiva.</w:t>
      </w:r>
    </w:p>
    <w:p w:rsidR="00527BB3" w:rsidRDefault="00527BB3">
      <w:pPr>
        <w:pBdr>
          <w:top w:val="nil"/>
          <w:left w:val="nil"/>
          <w:bottom w:val="nil"/>
          <w:right w:val="nil"/>
          <w:between w:val="nil"/>
        </w:pBdr>
        <w:ind w:left="1080"/>
        <w:jc w:val="both"/>
        <w:rPr>
          <w:rFonts w:ascii="Arial" w:eastAsia="Arial" w:hAnsi="Arial" w:cs="Arial"/>
          <w:color w:val="000000"/>
        </w:rPr>
      </w:pPr>
    </w:p>
    <w:p w:rsidR="00527BB3" w:rsidRDefault="00990FC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b/>
          <w:color w:val="000000"/>
        </w:rPr>
        <w:t>MARCO JURÍDICO</w:t>
      </w:r>
    </w:p>
    <w:p w:rsidR="00527BB3" w:rsidRDefault="00527BB3">
      <w:pPr>
        <w:pBdr>
          <w:top w:val="nil"/>
          <w:left w:val="nil"/>
          <w:bottom w:val="nil"/>
          <w:right w:val="nil"/>
          <w:between w:val="nil"/>
        </w:pBdr>
        <w:ind w:left="1080"/>
        <w:jc w:val="both"/>
        <w:rPr>
          <w:rFonts w:ascii="Arial" w:eastAsia="Arial" w:hAnsi="Arial" w:cs="Arial"/>
          <w:color w:val="000000"/>
        </w:rPr>
      </w:pPr>
    </w:p>
    <w:p w:rsidR="00527BB3" w:rsidRDefault="00990FC9">
      <w:pPr>
        <w:numPr>
          <w:ilvl w:val="0"/>
          <w:numId w:val="8"/>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INTERNACIONAL:</w:t>
      </w:r>
    </w:p>
    <w:p w:rsidR="00527BB3" w:rsidRDefault="00527BB3">
      <w:pPr>
        <w:pBdr>
          <w:top w:val="nil"/>
          <w:left w:val="nil"/>
          <w:bottom w:val="nil"/>
          <w:right w:val="nil"/>
          <w:between w:val="nil"/>
        </w:pBdr>
        <w:ind w:left="785"/>
        <w:jc w:val="both"/>
        <w:rPr>
          <w:rFonts w:ascii="Arial" w:eastAsia="Arial" w:hAnsi="Arial" w:cs="Arial"/>
          <w:b/>
          <w:color w:val="000000"/>
        </w:rPr>
      </w:pPr>
    </w:p>
    <w:p w:rsidR="00527BB3" w:rsidRDefault="00990FC9">
      <w:pPr>
        <w:pBdr>
          <w:top w:val="nil"/>
          <w:left w:val="nil"/>
          <w:bottom w:val="nil"/>
          <w:right w:val="nil"/>
          <w:between w:val="nil"/>
        </w:pBdr>
        <w:ind w:left="785"/>
        <w:jc w:val="both"/>
        <w:rPr>
          <w:rFonts w:ascii="Arial" w:eastAsia="Arial" w:hAnsi="Arial" w:cs="Arial"/>
          <w:color w:val="000000"/>
        </w:rPr>
      </w:pPr>
      <w:r>
        <w:rPr>
          <w:rFonts w:ascii="Arial" w:eastAsia="Arial" w:hAnsi="Arial" w:cs="Arial"/>
          <w:color w:val="000000"/>
        </w:rPr>
        <w:t>Frente a lo expuesto en el proyecto de ley</w:t>
      </w:r>
      <w:r>
        <w:rPr>
          <w:rFonts w:ascii="Arial" w:eastAsia="Arial" w:hAnsi="Arial" w:cs="Arial"/>
        </w:rPr>
        <w:t xml:space="preserve">, </w:t>
      </w:r>
      <w:r>
        <w:rPr>
          <w:rFonts w:ascii="Arial" w:eastAsia="Arial" w:hAnsi="Arial" w:cs="Arial"/>
          <w:color w:val="000000"/>
        </w:rPr>
        <w:t xml:space="preserve">resaltamos la normativa internacional </w:t>
      </w:r>
      <w:r>
        <w:rPr>
          <w:rFonts w:ascii="Arial" w:eastAsia="Arial" w:hAnsi="Arial" w:cs="Arial"/>
        </w:rPr>
        <w:t>relacionada</w:t>
      </w:r>
      <w:r>
        <w:rPr>
          <w:rFonts w:ascii="Arial" w:eastAsia="Arial" w:hAnsi="Arial" w:cs="Arial"/>
          <w:color w:val="000000"/>
        </w:rPr>
        <w:t xml:space="preserve">: </w:t>
      </w: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Convención de Belém do Pará (1994):</w:t>
      </w:r>
      <w:r>
        <w:rPr>
          <w:rFonts w:ascii="Arial" w:eastAsia="Arial" w:hAnsi="Arial" w:cs="Arial"/>
          <w:color w:val="000000"/>
        </w:rPr>
        <w:t xml:space="preserve"> Instrumento interamericano clave para la prevención, sanción y erradicación de la violencia contra la mujer.</w:t>
      </w:r>
    </w:p>
    <w:p w:rsidR="00527BB3" w:rsidRDefault="00527BB3">
      <w:pPr>
        <w:pBdr>
          <w:top w:val="nil"/>
          <w:left w:val="nil"/>
          <w:bottom w:val="nil"/>
          <w:right w:val="nil"/>
          <w:between w:val="nil"/>
        </w:pBdr>
        <w:ind w:left="1080"/>
        <w:jc w:val="both"/>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Convención sobre la Eliminación de Todas las Formas de Discriminación contra la Mujer (1979):</w:t>
      </w:r>
      <w:r>
        <w:rPr>
          <w:rFonts w:ascii="Arial" w:eastAsia="Arial" w:hAnsi="Arial" w:cs="Arial"/>
          <w:color w:val="000000"/>
        </w:rPr>
        <w:t xml:space="preserve"> Ratificada por Colombia, busca garantizar la iguald</w:t>
      </w:r>
      <w:r>
        <w:rPr>
          <w:rFonts w:ascii="Arial" w:eastAsia="Arial" w:hAnsi="Arial" w:cs="Arial"/>
          <w:color w:val="000000"/>
        </w:rPr>
        <w:t>ad entre hombres y mujeres.</w:t>
      </w:r>
    </w:p>
    <w:p w:rsidR="00527BB3" w:rsidRDefault="00527BB3">
      <w:pPr>
        <w:pBdr>
          <w:top w:val="nil"/>
          <w:left w:val="nil"/>
          <w:bottom w:val="nil"/>
          <w:right w:val="nil"/>
          <w:between w:val="nil"/>
        </w:pBdr>
        <w:ind w:left="1440"/>
        <w:jc w:val="both"/>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Declaración Universal de Derechos Humanos (1948):</w:t>
      </w:r>
      <w:r>
        <w:rPr>
          <w:rFonts w:ascii="Arial" w:eastAsia="Arial" w:hAnsi="Arial" w:cs="Arial"/>
          <w:color w:val="000000"/>
        </w:rPr>
        <w:t xml:space="preserve"> Establece principios fundamentales de igualdad y no discriminación.</w:t>
      </w:r>
    </w:p>
    <w:p w:rsidR="00527BB3" w:rsidRDefault="00527BB3">
      <w:pPr>
        <w:pBdr>
          <w:top w:val="nil"/>
          <w:left w:val="nil"/>
          <w:bottom w:val="nil"/>
          <w:right w:val="nil"/>
          <w:between w:val="nil"/>
        </w:pBdr>
        <w:ind w:left="1440"/>
        <w:jc w:val="both"/>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Resolución 1325 del Consejo de Seguridad de la ONU:</w:t>
      </w:r>
      <w:r>
        <w:rPr>
          <w:rFonts w:ascii="Arial" w:eastAsia="Arial" w:hAnsi="Arial" w:cs="Arial"/>
          <w:color w:val="000000"/>
        </w:rPr>
        <w:t xml:space="preserve"> Reconoce el impacto de los conflictos armados en las mujeres y promueve su participación en la construcción de paz. </w:t>
      </w:r>
    </w:p>
    <w:p w:rsidR="00527BB3" w:rsidRDefault="00990FC9">
      <w:pPr>
        <w:pBdr>
          <w:top w:val="nil"/>
          <w:left w:val="nil"/>
          <w:bottom w:val="nil"/>
          <w:right w:val="nil"/>
          <w:between w:val="nil"/>
        </w:pBdr>
        <w:ind w:left="785"/>
        <w:jc w:val="both"/>
        <w:rPr>
          <w:rFonts w:ascii="Arial" w:eastAsia="Arial" w:hAnsi="Arial" w:cs="Arial"/>
          <w:color w:val="000000"/>
        </w:rPr>
      </w:pPr>
      <w:r>
        <w:rPr>
          <w:rFonts w:ascii="Arial" w:eastAsia="Arial" w:hAnsi="Arial" w:cs="Arial"/>
          <w:color w:val="000000"/>
        </w:rPr>
        <w:t xml:space="preserve">Adicional al marco internacional abordado, es importante incorporar el </w:t>
      </w:r>
      <w:r>
        <w:rPr>
          <w:rFonts w:ascii="Arial" w:eastAsia="Arial" w:hAnsi="Arial" w:cs="Arial"/>
          <w:b/>
          <w:color w:val="000000"/>
        </w:rPr>
        <w:t xml:space="preserve">Protocolo Facultativo de la Convención sobre la Eliminación de Todas las Formas de Discriminación contra la Mujer (CEDAW), </w:t>
      </w:r>
      <w:r>
        <w:rPr>
          <w:rFonts w:ascii="Arial" w:eastAsia="Arial" w:hAnsi="Arial" w:cs="Arial"/>
          <w:color w:val="000000"/>
        </w:rPr>
        <w:t xml:space="preserve">este protocolo permite que las víctimas de violaciones a los derechos contenidos en la CEDAW presenten denuncias ante el Comité para </w:t>
      </w:r>
      <w:r>
        <w:rPr>
          <w:rFonts w:ascii="Arial" w:eastAsia="Arial" w:hAnsi="Arial" w:cs="Arial"/>
          <w:color w:val="000000"/>
        </w:rPr>
        <w:t>la Eliminación de la Discriminación contra la Mujer. Es un mecanismo importante para garantizar la rendición de cuentas de los Estados.</w:t>
      </w:r>
    </w:p>
    <w:p w:rsidR="00527BB3" w:rsidRDefault="00527BB3">
      <w:pPr>
        <w:pBdr>
          <w:top w:val="nil"/>
          <w:left w:val="nil"/>
          <w:bottom w:val="nil"/>
          <w:right w:val="nil"/>
          <w:between w:val="nil"/>
        </w:pBdr>
        <w:ind w:left="785"/>
        <w:jc w:val="both"/>
        <w:rPr>
          <w:rFonts w:ascii="Arial" w:eastAsia="Arial" w:hAnsi="Arial" w:cs="Arial"/>
          <w:color w:val="000000"/>
        </w:rPr>
      </w:pPr>
    </w:p>
    <w:p w:rsidR="00527BB3" w:rsidRDefault="00990FC9">
      <w:pPr>
        <w:numPr>
          <w:ilvl w:val="0"/>
          <w:numId w:val="8"/>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NACIONALES: </w:t>
      </w:r>
    </w:p>
    <w:p w:rsidR="00527BB3" w:rsidRDefault="00527BB3">
      <w:pPr>
        <w:pBdr>
          <w:top w:val="nil"/>
          <w:left w:val="nil"/>
          <w:bottom w:val="nil"/>
          <w:right w:val="nil"/>
          <w:between w:val="nil"/>
        </w:pBdr>
        <w:ind w:left="785"/>
        <w:jc w:val="both"/>
        <w:rPr>
          <w:rFonts w:ascii="Arial" w:eastAsia="Arial" w:hAnsi="Arial" w:cs="Arial"/>
          <w:b/>
          <w:color w:val="000000"/>
        </w:rPr>
      </w:pPr>
    </w:p>
    <w:p w:rsidR="00527BB3" w:rsidRDefault="00990FC9">
      <w:pPr>
        <w:pBdr>
          <w:top w:val="nil"/>
          <w:left w:val="nil"/>
          <w:bottom w:val="nil"/>
          <w:right w:val="nil"/>
          <w:between w:val="nil"/>
        </w:pBdr>
        <w:ind w:left="785"/>
        <w:jc w:val="both"/>
        <w:rPr>
          <w:rFonts w:ascii="Arial" w:eastAsia="Arial" w:hAnsi="Arial" w:cs="Arial"/>
          <w:color w:val="000000"/>
        </w:rPr>
      </w:pPr>
      <w:r>
        <w:rPr>
          <w:rFonts w:ascii="Arial" w:eastAsia="Arial" w:hAnsi="Arial" w:cs="Arial"/>
        </w:rPr>
        <w:t>Frente a</w:t>
      </w:r>
      <w:r>
        <w:rPr>
          <w:rFonts w:ascii="Arial" w:eastAsia="Arial" w:hAnsi="Arial" w:cs="Arial"/>
          <w:color w:val="000000"/>
        </w:rPr>
        <w:t xml:space="preserve"> las normas de carácter nacional es oportuno resaltar leyes y decretos que gu</w:t>
      </w:r>
      <w:r>
        <w:rPr>
          <w:rFonts w:ascii="Arial" w:eastAsia="Arial" w:hAnsi="Arial" w:cs="Arial"/>
        </w:rPr>
        <w:t xml:space="preserve">ardan </w:t>
      </w:r>
      <w:r>
        <w:rPr>
          <w:rFonts w:ascii="Arial" w:eastAsia="Arial" w:hAnsi="Arial" w:cs="Arial"/>
          <w:color w:val="000000"/>
        </w:rPr>
        <w:t>relación con el presente proyecto,</w:t>
      </w:r>
      <w:r>
        <w:rPr>
          <w:rFonts w:ascii="Arial" w:eastAsia="Arial" w:hAnsi="Arial" w:cs="Arial"/>
        </w:rPr>
        <w:t xml:space="preserve"> </w:t>
      </w:r>
      <w:r>
        <w:rPr>
          <w:rFonts w:ascii="Arial" w:eastAsia="Arial" w:hAnsi="Arial" w:cs="Arial"/>
          <w:color w:val="000000"/>
        </w:rPr>
        <w:t xml:space="preserve">principios y normas, que buscan garantizar una justicia efectiva y diferenciada que contribuyan al fortalecimiento de la justicia para las mujeres: </w:t>
      </w:r>
    </w:p>
    <w:p w:rsidR="00527BB3" w:rsidRDefault="00527BB3">
      <w:pPr>
        <w:pBdr>
          <w:top w:val="nil"/>
          <w:left w:val="nil"/>
          <w:bottom w:val="nil"/>
          <w:right w:val="nil"/>
          <w:between w:val="nil"/>
        </w:pBdr>
        <w:ind w:left="785"/>
        <w:jc w:val="both"/>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Ley 1257 de 2008:</w:t>
      </w:r>
      <w:r>
        <w:rPr>
          <w:rFonts w:ascii="Arial" w:eastAsia="Arial" w:hAnsi="Arial" w:cs="Arial"/>
          <w:color w:val="000000"/>
        </w:rPr>
        <w:t xml:space="preserve"> Dicta normas para la sensibilización, prevención y sa</w:t>
      </w:r>
      <w:r>
        <w:rPr>
          <w:rFonts w:ascii="Arial" w:eastAsia="Arial" w:hAnsi="Arial" w:cs="Arial"/>
          <w:color w:val="000000"/>
        </w:rPr>
        <w:t>nción de la violencia contra las mujeres.</w:t>
      </w: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lastRenderedPageBreak/>
        <w:t xml:space="preserve">Ley 1761 de 2015 (Ley Rosa Elvira </w:t>
      </w:r>
      <w:proofErr w:type="spellStart"/>
      <w:r>
        <w:rPr>
          <w:rFonts w:ascii="Arial" w:eastAsia="Arial" w:hAnsi="Arial" w:cs="Arial"/>
          <w:b/>
          <w:color w:val="000000"/>
        </w:rPr>
        <w:t>Cely</w:t>
      </w:r>
      <w:proofErr w:type="spellEnd"/>
      <w:r>
        <w:rPr>
          <w:rFonts w:ascii="Arial" w:eastAsia="Arial" w:hAnsi="Arial" w:cs="Arial"/>
          <w:b/>
          <w:color w:val="000000"/>
        </w:rPr>
        <w:t>):</w:t>
      </w:r>
      <w:r>
        <w:rPr>
          <w:rFonts w:ascii="Arial" w:eastAsia="Arial" w:hAnsi="Arial" w:cs="Arial"/>
          <w:color w:val="000000"/>
        </w:rPr>
        <w:t xml:space="preserve"> Crea el tipo penal de feminicidio como delito autónomo.</w:t>
      </w:r>
    </w:p>
    <w:p w:rsidR="00527BB3" w:rsidRDefault="00527BB3">
      <w:pPr>
        <w:pBdr>
          <w:top w:val="nil"/>
          <w:left w:val="nil"/>
          <w:bottom w:val="nil"/>
          <w:right w:val="nil"/>
          <w:between w:val="nil"/>
        </w:pBdr>
        <w:ind w:left="1440"/>
        <w:jc w:val="both"/>
        <w:rPr>
          <w:rFonts w:ascii="Arial" w:eastAsia="Arial" w:hAnsi="Arial" w:cs="Arial"/>
          <w:color w:val="000000"/>
        </w:rPr>
      </w:pP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Ley 1773 de 2016:</w:t>
      </w:r>
      <w:r>
        <w:rPr>
          <w:rFonts w:ascii="Arial" w:eastAsia="Arial" w:hAnsi="Arial" w:cs="Arial"/>
          <w:color w:val="000000"/>
        </w:rPr>
        <w:t xml:space="preserve"> Fortalece la protección contra la violencia hacia las mujeres.</w:t>
      </w: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Ley 2126 de 2021:</w:t>
      </w:r>
      <w:r>
        <w:rPr>
          <w:rFonts w:ascii="Arial" w:eastAsia="Arial" w:hAnsi="Arial" w:cs="Arial"/>
          <w:color w:val="000000"/>
        </w:rPr>
        <w:t xml:space="preserve"> Crea las Comisarías de Familia como instancias especializadas para atender casos de violencia intrafamiliar y de género.</w:t>
      </w: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Decreto 1227 de 2015:</w:t>
      </w:r>
      <w:r>
        <w:rPr>
          <w:rFonts w:ascii="Arial" w:eastAsia="Arial" w:hAnsi="Arial" w:cs="Arial"/>
          <w:color w:val="000000"/>
        </w:rPr>
        <w:t xml:space="preserve"> Regula el cambio de sexo en el Registro del Estado Civil, fortaleciendo el reconocimiento de derechos de persona</w:t>
      </w:r>
      <w:r>
        <w:rPr>
          <w:rFonts w:ascii="Arial" w:eastAsia="Arial" w:hAnsi="Arial" w:cs="Arial"/>
          <w:color w:val="000000"/>
        </w:rPr>
        <w:t xml:space="preserve">s </w:t>
      </w:r>
      <w:proofErr w:type="spellStart"/>
      <w:r>
        <w:rPr>
          <w:rFonts w:ascii="Arial" w:eastAsia="Arial" w:hAnsi="Arial" w:cs="Arial"/>
          <w:color w:val="000000"/>
        </w:rPr>
        <w:t>Trans</w:t>
      </w:r>
      <w:proofErr w:type="spellEnd"/>
      <w:r>
        <w:rPr>
          <w:rFonts w:ascii="Arial" w:eastAsia="Arial" w:hAnsi="Arial" w:cs="Arial"/>
          <w:color w:val="000000"/>
        </w:rPr>
        <w:t>.</w:t>
      </w:r>
    </w:p>
    <w:p w:rsidR="00527BB3" w:rsidRDefault="00990FC9">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rPr>
        <w:t>Ley 2326 de 2023 (Ley Alerta Rosa):</w:t>
      </w:r>
      <w:r>
        <w:rPr>
          <w:rFonts w:ascii="Arial" w:eastAsia="Arial" w:hAnsi="Arial" w:cs="Arial"/>
          <w:color w:val="000000"/>
        </w:rPr>
        <w:t xml:space="preserve"> Mejora los mecanismos de búsqueda y protección de mujeres y niñas desaparecidas.</w:t>
      </w:r>
    </w:p>
    <w:p w:rsidR="00527BB3" w:rsidRDefault="00527BB3">
      <w:pPr>
        <w:ind w:left="1080"/>
        <w:jc w:val="both"/>
        <w:rPr>
          <w:rFonts w:ascii="Arial" w:eastAsia="Arial" w:hAnsi="Arial" w:cs="Arial"/>
          <w:b/>
        </w:rPr>
      </w:pPr>
    </w:p>
    <w:p w:rsidR="00527BB3" w:rsidRDefault="00990FC9">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b/>
          <w:color w:val="000000"/>
        </w:rPr>
        <w:t>CONSIDERACIONES CONSTITUCIONALES Y LEGALES</w:t>
      </w:r>
    </w:p>
    <w:p w:rsidR="00527BB3" w:rsidRDefault="00527BB3">
      <w:pPr>
        <w:jc w:val="both"/>
        <w:rPr>
          <w:rFonts w:ascii="Arial" w:eastAsia="Arial" w:hAnsi="Arial" w:cs="Arial"/>
          <w:b/>
        </w:rPr>
      </w:pPr>
    </w:p>
    <w:p w:rsidR="00527BB3" w:rsidRDefault="00990FC9">
      <w:pPr>
        <w:widowControl w:val="0"/>
        <w:tabs>
          <w:tab w:val="left" w:pos="800"/>
          <w:tab w:val="left" w:pos="801"/>
        </w:tabs>
        <w:spacing w:before="1" w:line="276" w:lineRule="auto"/>
        <w:jc w:val="both"/>
        <w:rPr>
          <w:rFonts w:ascii="Arial" w:eastAsia="Arial" w:hAnsi="Arial" w:cs="Arial"/>
        </w:rPr>
      </w:pPr>
      <w:r>
        <w:rPr>
          <w:rFonts w:ascii="Arial" w:eastAsia="Arial" w:hAnsi="Arial" w:cs="Arial"/>
        </w:rPr>
        <w:t>Con fundamento en el artículo 114 de la Constitución Política de 1991, corresponde al Congreso de la República, reformar la Constitución, hacer las leyes y ejercer control político sobre el gobierno y la Administración.</w:t>
      </w:r>
    </w:p>
    <w:p w:rsidR="00527BB3" w:rsidRDefault="00527BB3">
      <w:pPr>
        <w:spacing w:line="276" w:lineRule="auto"/>
        <w:jc w:val="both"/>
        <w:rPr>
          <w:rFonts w:ascii="Arial" w:eastAsia="Arial" w:hAnsi="Arial" w:cs="Arial"/>
        </w:rPr>
      </w:pPr>
    </w:p>
    <w:p w:rsidR="00527BB3" w:rsidRDefault="00990FC9">
      <w:pPr>
        <w:spacing w:line="276" w:lineRule="auto"/>
        <w:jc w:val="both"/>
        <w:rPr>
          <w:rFonts w:ascii="Arial" w:eastAsia="Arial" w:hAnsi="Arial" w:cs="Arial"/>
        </w:rPr>
      </w:pPr>
      <w:r>
        <w:rPr>
          <w:rFonts w:ascii="Arial" w:eastAsia="Arial" w:hAnsi="Arial" w:cs="Arial"/>
        </w:rPr>
        <w:t xml:space="preserve">Dentro de las </w:t>
      </w:r>
      <w:r>
        <w:rPr>
          <w:rFonts w:ascii="Arial" w:eastAsia="Arial" w:hAnsi="Arial" w:cs="Arial"/>
          <w:b/>
        </w:rPr>
        <w:t>disposiciones constit</w:t>
      </w:r>
      <w:r>
        <w:rPr>
          <w:rFonts w:ascii="Arial" w:eastAsia="Arial" w:hAnsi="Arial" w:cs="Arial"/>
          <w:b/>
        </w:rPr>
        <w:t>ucionales</w:t>
      </w:r>
      <w:r>
        <w:rPr>
          <w:rFonts w:ascii="Arial" w:eastAsia="Arial" w:hAnsi="Arial" w:cs="Arial"/>
        </w:rPr>
        <w:t xml:space="preserve"> que contemplan las funciones y competencia del Congreso de la República, la Constitución Política de 1991, es clara en señalar en su artículo 114: </w:t>
      </w:r>
    </w:p>
    <w:p w:rsidR="00527BB3" w:rsidRDefault="00990FC9">
      <w:pPr>
        <w:pBdr>
          <w:top w:val="nil"/>
          <w:left w:val="nil"/>
          <w:bottom w:val="nil"/>
          <w:right w:val="nil"/>
          <w:between w:val="nil"/>
        </w:pBdr>
        <w:ind w:left="720"/>
        <w:jc w:val="both"/>
        <w:rPr>
          <w:rFonts w:ascii="Arial" w:eastAsia="Arial" w:hAnsi="Arial" w:cs="Arial"/>
          <w:i/>
          <w:color w:val="000000"/>
        </w:rPr>
      </w:pPr>
      <w:r>
        <w:rPr>
          <w:rFonts w:ascii="Arial" w:eastAsia="Arial" w:hAnsi="Arial" w:cs="Arial"/>
          <w:i/>
          <w:color w:val="000000"/>
        </w:rPr>
        <w:t xml:space="preserve"> “</w:t>
      </w:r>
      <w:r>
        <w:rPr>
          <w:rFonts w:ascii="Arial" w:eastAsia="Arial" w:hAnsi="Arial" w:cs="Arial"/>
          <w:b/>
          <w:i/>
          <w:color w:val="000000"/>
        </w:rPr>
        <w:t>Artículo 114.</w:t>
      </w:r>
      <w:r>
        <w:rPr>
          <w:rFonts w:ascii="Arial" w:eastAsia="Arial" w:hAnsi="Arial" w:cs="Arial"/>
          <w:i/>
          <w:color w:val="000000"/>
        </w:rPr>
        <w:t xml:space="preserve"> Corresponde al Congreso de la República, reformar la Constitución, hacer las leyes</w:t>
      </w:r>
      <w:r>
        <w:rPr>
          <w:rFonts w:ascii="Arial" w:eastAsia="Arial" w:hAnsi="Arial" w:cs="Arial"/>
          <w:i/>
          <w:color w:val="000000"/>
        </w:rPr>
        <w:t xml:space="preserve"> y ejercer control político sobre el gobierno y la administración. </w:t>
      </w:r>
    </w:p>
    <w:p w:rsidR="00527BB3" w:rsidRDefault="00527BB3">
      <w:pPr>
        <w:pBdr>
          <w:top w:val="nil"/>
          <w:left w:val="nil"/>
          <w:bottom w:val="nil"/>
          <w:right w:val="nil"/>
          <w:between w:val="nil"/>
        </w:pBdr>
        <w:ind w:left="720"/>
        <w:jc w:val="both"/>
        <w:rPr>
          <w:rFonts w:ascii="Arial" w:eastAsia="Arial" w:hAnsi="Arial" w:cs="Arial"/>
          <w:i/>
          <w:color w:val="000000"/>
        </w:rPr>
      </w:pPr>
    </w:p>
    <w:p w:rsidR="00527BB3" w:rsidRDefault="00990FC9">
      <w:pPr>
        <w:pBdr>
          <w:top w:val="nil"/>
          <w:left w:val="nil"/>
          <w:bottom w:val="nil"/>
          <w:right w:val="nil"/>
          <w:between w:val="nil"/>
        </w:pBdr>
        <w:ind w:left="720"/>
        <w:jc w:val="both"/>
        <w:rPr>
          <w:rFonts w:ascii="Arial" w:eastAsia="Arial" w:hAnsi="Arial" w:cs="Arial"/>
          <w:i/>
          <w:color w:val="000000"/>
        </w:rPr>
      </w:pPr>
      <w:r>
        <w:rPr>
          <w:rFonts w:ascii="Arial" w:eastAsia="Arial" w:hAnsi="Arial" w:cs="Arial"/>
          <w:i/>
          <w:color w:val="000000"/>
        </w:rPr>
        <w:t>El Congreso de la República, estará integrado por el Senado y la Cámara de Representantes.”</w:t>
      </w:r>
    </w:p>
    <w:p w:rsidR="00527BB3" w:rsidRDefault="00527BB3">
      <w:pPr>
        <w:pBdr>
          <w:top w:val="nil"/>
          <w:left w:val="nil"/>
          <w:bottom w:val="nil"/>
          <w:right w:val="nil"/>
          <w:between w:val="nil"/>
        </w:pBdr>
        <w:ind w:left="720"/>
        <w:jc w:val="both"/>
        <w:rPr>
          <w:rFonts w:ascii="Arial" w:eastAsia="Arial" w:hAnsi="Arial" w:cs="Arial"/>
          <w:color w:val="000000"/>
        </w:rPr>
      </w:pPr>
    </w:p>
    <w:p w:rsidR="00527BB3" w:rsidRDefault="00990FC9">
      <w:pPr>
        <w:jc w:val="both"/>
        <w:rPr>
          <w:rFonts w:ascii="Arial" w:eastAsia="Arial" w:hAnsi="Arial" w:cs="Arial"/>
          <w:i/>
        </w:rPr>
      </w:pPr>
      <w:r>
        <w:rPr>
          <w:rFonts w:ascii="Arial" w:eastAsia="Arial" w:hAnsi="Arial" w:cs="Arial"/>
        </w:rPr>
        <w:t xml:space="preserve">De igual forma frente a la creación de leyes, el artículo 150 constitucional señala: </w:t>
      </w:r>
    </w:p>
    <w:p w:rsidR="00527BB3" w:rsidRDefault="00990FC9">
      <w:pPr>
        <w:pBdr>
          <w:top w:val="nil"/>
          <w:left w:val="nil"/>
          <w:bottom w:val="nil"/>
          <w:right w:val="nil"/>
          <w:between w:val="nil"/>
        </w:pBdr>
        <w:ind w:left="720"/>
        <w:jc w:val="both"/>
        <w:rPr>
          <w:rFonts w:ascii="Arial" w:eastAsia="Arial" w:hAnsi="Arial" w:cs="Arial"/>
          <w:i/>
          <w:color w:val="000000"/>
        </w:rPr>
      </w:pPr>
      <w:r>
        <w:rPr>
          <w:rFonts w:ascii="Arial" w:eastAsia="Arial" w:hAnsi="Arial" w:cs="Arial"/>
          <w:b/>
          <w:i/>
          <w:color w:val="000000"/>
        </w:rPr>
        <w:t>“Artícul</w:t>
      </w:r>
      <w:r>
        <w:rPr>
          <w:rFonts w:ascii="Arial" w:eastAsia="Arial" w:hAnsi="Arial" w:cs="Arial"/>
          <w:b/>
          <w:i/>
          <w:color w:val="000000"/>
        </w:rPr>
        <w:t>o 150.</w:t>
      </w:r>
      <w:r>
        <w:rPr>
          <w:rFonts w:ascii="Arial" w:eastAsia="Arial" w:hAnsi="Arial" w:cs="Arial"/>
          <w:i/>
          <w:color w:val="000000"/>
        </w:rPr>
        <w:t xml:space="preserve"> </w:t>
      </w:r>
      <w:r>
        <w:rPr>
          <w:rFonts w:ascii="Arial" w:eastAsia="Arial" w:hAnsi="Arial" w:cs="Arial"/>
          <w:b/>
          <w:i/>
          <w:color w:val="000000"/>
        </w:rPr>
        <w:t>Corresponde al Congreso hacer las leyes</w:t>
      </w:r>
      <w:r>
        <w:rPr>
          <w:rFonts w:ascii="Arial" w:eastAsia="Arial" w:hAnsi="Arial" w:cs="Arial"/>
          <w:i/>
          <w:color w:val="000000"/>
        </w:rPr>
        <w:t xml:space="preserve">. Por medio de ellas ejerce las siguientes funciones: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Interpretar, reformar y derogar las leyes.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Expedir códigos en todos los ramos de la legislación y reformar sus disposiciones.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Aprobar el plan nacional de</w:t>
      </w:r>
      <w:r>
        <w:rPr>
          <w:rFonts w:ascii="Arial" w:eastAsia="Arial" w:hAnsi="Arial" w:cs="Arial"/>
          <w:i/>
          <w:color w:val="000000"/>
        </w:rPr>
        <w:t xml:space="preserve"> desarrollo y de inversiones públicas que hayan de emprenderse o </w:t>
      </w:r>
      <w:r>
        <w:rPr>
          <w:rFonts w:ascii="Arial" w:eastAsia="Arial" w:hAnsi="Arial" w:cs="Arial"/>
          <w:i/>
        </w:rPr>
        <w:t>continuar</w:t>
      </w:r>
      <w:r>
        <w:rPr>
          <w:rFonts w:ascii="Arial" w:eastAsia="Arial" w:hAnsi="Arial" w:cs="Arial"/>
          <w:i/>
          <w:color w:val="000000"/>
        </w:rPr>
        <w:t xml:space="preserve">, con la determinación de los recursos y apropiaciones que se autoricen para su ejecución, y las medidas necesarias para impulsar el cumplimiento de los mismos.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Definir la división general del territorio con arreglo a lo previsto en esta Constitución, fijar las bases y condiciones para crear, eliminar, modificar o fusionar entidades territoriales y establecer sus competencias.</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Conferir atribuciones especiales a las asambleas departamentales.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lastRenderedPageBreak/>
        <w:t xml:space="preserve">Variar, en circunstancias extraordinarias y por graves motivos de conveniencia pública, la actual residencia de los altos poderes nacionales.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Determinar la estructura de la administración </w:t>
      </w:r>
      <w:r>
        <w:rPr>
          <w:rFonts w:ascii="Arial" w:eastAsia="Arial" w:hAnsi="Arial" w:cs="Arial"/>
          <w:i/>
          <w:color w:val="000000"/>
        </w:rPr>
        <w:t xml:space="preserve">nacional y crear, suprimir o fusionar ministerios, departamentos administrativos, superintendencias, establecimientos públicos y otras entidades del orden nacional, señalando sus objetivos y estructura orgánica; reglamentar la creación y funcionamiento de </w:t>
      </w:r>
      <w:r>
        <w:rPr>
          <w:rFonts w:ascii="Arial" w:eastAsia="Arial" w:hAnsi="Arial" w:cs="Arial"/>
          <w:i/>
          <w:color w:val="000000"/>
        </w:rPr>
        <w:t xml:space="preserve">las Corporaciones Autónomas Regionales dentro de un régimen de autonomía; Asimismo, crear o autorizar la constitución de empresas industriales y comerciales del Estado y sociedades de economía mixta.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Expedir las normas a las cuales debe sujetarse el Gobie</w:t>
      </w:r>
      <w:r>
        <w:rPr>
          <w:rFonts w:ascii="Arial" w:eastAsia="Arial" w:hAnsi="Arial" w:cs="Arial"/>
          <w:i/>
          <w:color w:val="000000"/>
        </w:rPr>
        <w:t xml:space="preserve">rno para el ejercicio de las funciones de inspección y vigilancia que le señala la Constitución.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Conceder autorizaciones al Gobierno para celebrar contratos, negociar empréstitos y enajenar bienes nacionales. El Gobierno rendirá periódicamente informes al</w:t>
      </w:r>
      <w:r>
        <w:rPr>
          <w:rFonts w:ascii="Arial" w:eastAsia="Arial" w:hAnsi="Arial" w:cs="Arial"/>
          <w:i/>
          <w:color w:val="000000"/>
        </w:rPr>
        <w:t xml:space="preserve"> Congreso sobre el ejercicio de estas autorizaciones.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Revestir, hasta por seis meses, al Presidente de la República de precisas facultades extraordinarias, para expedir normas con fuerza de ley cuando la necesidad lo exija o la conveniencia pública lo aco</w:t>
      </w:r>
      <w:r>
        <w:rPr>
          <w:rFonts w:ascii="Arial" w:eastAsia="Arial" w:hAnsi="Arial" w:cs="Arial"/>
          <w:i/>
          <w:color w:val="000000"/>
        </w:rPr>
        <w:t>nseje. Tales facultades deberán ser solicitadas expresamente por el Gobierno y su aprobación requerirá mayoría absoluta de los miembros de una y otra Cámara. El Congreso podrá, en todo tiempo y por iniciativa propia, modificar los decretos leyes dictados p</w:t>
      </w:r>
      <w:r>
        <w:rPr>
          <w:rFonts w:ascii="Arial" w:eastAsia="Arial" w:hAnsi="Arial" w:cs="Arial"/>
          <w:i/>
          <w:color w:val="000000"/>
        </w:rPr>
        <w:t xml:space="preserve">or el Gobierno en uso de facultades extraordinarias. Estas facultades no se podrán conferir para expedir códigos, leyes estatutarias, orgánicas, ni las previstas en el numeral 20 del presente artículo, ni para decretar impuestos.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Establecer las rentas nac</w:t>
      </w:r>
      <w:r>
        <w:rPr>
          <w:rFonts w:ascii="Arial" w:eastAsia="Arial" w:hAnsi="Arial" w:cs="Arial"/>
          <w:i/>
          <w:color w:val="000000"/>
        </w:rPr>
        <w:t xml:space="preserve">ionales y fijar los gastos de la administración.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Establecer contribuciones fiscales y, excepcionalmente, contribuciones parafiscales en los casos y bajo las condiciones que establezca la ley.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Determinar la moneda legal, la convertibilidad y el alcance de</w:t>
      </w:r>
      <w:r>
        <w:rPr>
          <w:rFonts w:ascii="Arial" w:eastAsia="Arial" w:hAnsi="Arial" w:cs="Arial"/>
          <w:i/>
          <w:color w:val="000000"/>
        </w:rPr>
        <w:t xml:space="preserve"> su poder liberatorio, y arreglar el sistema de pesas y medidas.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Aprobar o improbar los contratos o convenios que, por razones de evidente necesidad nacional, hubiere celebrado el Presidente de la República, con particulares, compañías o entidades pública</w:t>
      </w:r>
      <w:r>
        <w:rPr>
          <w:rFonts w:ascii="Arial" w:eastAsia="Arial" w:hAnsi="Arial" w:cs="Arial"/>
          <w:i/>
          <w:color w:val="000000"/>
        </w:rPr>
        <w:t xml:space="preserve">s, sin autorización previa.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Decretar honores a los ciudadanos que hayan prestado servicios a la patria.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Aprobar o improbar los tratados que el Gobierno celebre con otros Estados o con entidades de derecho internacional. Por medio de dichos tratados podrá</w:t>
      </w:r>
      <w:r>
        <w:rPr>
          <w:rFonts w:ascii="Arial" w:eastAsia="Arial" w:hAnsi="Arial" w:cs="Arial"/>
          <w:i/>
          <w:color w:val="000000"/>
        </w:rPr>
        <w:t xml:space="preserve"> el Estado, sobre bases de equidad, reciprocidad y conveniencia nacional, transferir parcialmente determinadas atribuciones a organismos internacionales, que tengan por objeto promover o consolidar la integración económica con otros Estados.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Conceder, por</w:t>
      </w:r>
      <w:r>
        <w:rPr>
          <w:rFonts w:ascii="Arial" w:eastAsia="Arial" w:hAnsi="Arial" w:cs="Arial"/>
          <w:i/>
          <w:color w:val="000000"/>
        </w:rPr>
        <w:t xml:space="preserve"> mayoría de los dos tercios de los votos de los miembros de una y otra Cámara y por graves motivos de conveniencia pública, amnistías o indultos generales por delitos políticos. En caso de que los favorecidos fueren eximidos de la responsabilidad civil res</w:t>
      </w:r>
      <w:r>
        <w:rPr>
          <w:rFonts w:ascii="Arial" w:eastAsia="Arial" w:hAnsi="Arial" w:cs="Arial"/>
          <w:i/>
          <w:color w:val="000000"/>
        </w:rPr>
        <w:t xml:space="preserve">pecto de particulares, el Estado quedará obligado a las indemnizaciones a que hubiere lugar.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lastRenderedPageBreak/>
        <w:t xml:space="preserve">Dictar las normas sobre apropiación o adjudicación y recuperación de tierras baldías.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Dictar las normas generales, y señalar en ellas los objetivos y criterios a</w:t>
      </w:r>
      <w:r>
        <w:rPr>
          <w:rFonts w:ascii="Arial" w:eastAsia="Arial" w:hAnsi="Arial" w:cs="Arial"/>
          <w:i/>
          <w:color w:val="000000"/>
        </w:rPr>
        <w:t xml:space="preserve"> los cuales debe sujetarse el Gobierno para los siguientes efectos: </w:t>
      </w:r>
    </w:p>
    <w:p w:rsidR="00527BB3" w:rsidRDefault="00990FC9">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Organizar el crédito público; </w:t>
      </w:r>
    </w:p>
    <w:p w:rsidR="00527BB3" w:rsidRDefault="00990FC9">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Regular el comercio exterior y señalar el régimen de cambio internacional, en concordancia con las funciones que la Constitución consagra para la Junta Dire</w:t>
      </w:r>
      <w:r>
        <w:rPr>
          <w:rFonts w:ascii="Arial" w:eastAsia="Arial" w:hAnsi="Arial" w:cs="Arial"/>
          <w:i/>
          <w:color w:val="000000"/>
        </w:rPr>
        <w:t xml:space="preserve">ctiva del Banco de la República; </w:t>
      </w:r>
    </w:p>
    <w:p w:rsidR="00527BB3" w:rsidRDefault="00990FC9">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Modificar, por razones de política comercial los aranceles, tarifas y demás disposiciones concernientes al régimen de aduanas;</w:t>
      </w:r>
    </w:p>
    <w:p w:rsidR="00527BB3" w:rsidRDefault="00990FC9">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Regular las actividades financiera, bursátil, aseguradora y cualquiera otra relacionada con el manejo, aprovechamiento e inversión de los recursos captados del público;</w:t>
      </w:r>
    </w:p>
    <w:p w:rsidR="00527BB3" w:rsidRDefault="00990FC9">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Fijar el régimen salarial y prestacional de los empleados públicos, de los miembros del</w:t>
      </w:r>
      <w:r>
        <w:rPr>
          <w:rFonts w:ascii="Arial" w:eastAsia="Arial" w:hAnsi="Arial" w:cs="Arial"/>
          <w:i/>
          <w:color w:val="000000"/>
        </w:rPr>
        <w:t xml:space="preserve"> Congreso Nacional y de la Fuerza Pública.</w:t>
      </w:r>
    </w:p>
    <w:p w:rsidR="00527BB3" w:rsidRDefault="00990FC9">
      <w:pPr>
        <w:numPr>
          <w:ilvl w:val="0"/>
          <w:numId w:val="3"/>
        </w:num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Regular el régimen de prestaciones sociales mínimas de los trabajadores oficiales. Estas funciones en lo pertinente a prestaciones sociales son indelegables en las Corporaciones públicas territoriales y estas no p</w:t>
      </w:r>
      <w:r>
        <w:rPr>
          <w:rFonts w:ascii="Arial" w:eastAsia="Arial" w:hAnsi="Arial" w:cs="Arial"/>
          <w:i/>
          <w:color w:val="000000"/>
        </w:rPr>
        <w:t xml:space="preserve">odrán arrogárselas.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Crear los servicios administrativos y técnicos de las Cámaras.</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Expedir las leyes de intervención económica, previstas en el artículo 334, las cuales deberán precisar sus fines y alcances y los límites a la libertad económica.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Expedir </w:t>
      </w:r>
      <w:r>
        <w:rPr>
          <w:rFonts w:ascii="Arial" w:eastAsia="Arial" w:hAnsi="Arial" w:cs="Arial"/>
          <w:i/>
          <w:color w:val="000000"/>
        </w:rPr>
        <w:t xml:space="preserve">las leyes relacionadas con el Banco de la República y con las funciones que compete desempeñar a su Junta Directiva.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 xml:space="preserve">Expedir las leyes que regirán el ejercicio de las funciones públicas y la prestación de los servicios públicos.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Regular el régimen de pro</w:t>
      </w:r>
      <w:r>
        <w:rPr>
          <w:rFonts w:ascii="Arial" w:eastAsia="Arial" w:hAnsi="Arial" w:cs="Arial"/>
          <w:i/>
          <w:color w:val="000000"/>
        </w:rPr>
        <w:t xml:space="preserve">piedad industrial, patentes y marcas y las otras formas de propiedad intelectual. </w:t>
      </w:r>
    </w:p>
    <w:p w:rsidR="00527BB3" w:rsidRDefault="00990FC9">
      <w:pPr>
        <w:numPr>
          <w:ilvl w:val="0"/>
          <w:numId w:val="9"/>
        </w:numPr>
        <w:pBdr>
          <w:top w:val="nil"/>
          <w:left w:val="nil"/>
          <w:bottom w:val="nil"/>
          <w:right w:val="nil"/>
          <w:between w:val="nil"/>
        </w:pBdr>
        <w:ind w:hanging="360"/>
        <w:jc w:val="both"/>
        <w:rPr>
          <w:rFonts w:ascii="Arial" w:eastAsia="Arial" w:hAnsi="Arial" w:cs="Arial"/>
          <w:i/>
          <w:color w:val="000000"/>
        </w:rPr>
      </w:pPr>
      <w:r>
        <w:rPr>
          <w:rFonts w:ascii="Arial" w:eastAsia="Arial" w:hAnsi="Arial" w:cs="Arial"/>
          <w:i/>
          <w:color w:val="000000"/>
        </w:rPr>
        <w:t>Unificar las normas sobre policía de tránsito en todo el territorio de la República. Compete al Congreso expedir el estatuto general de contratación de la administración púb</w:t>
      </w:r>
      <w:r>
        <w:rPr>
          <w:rFonts w:ascii="Arial" w:eastAsia="Arial" w:hAnsi="Arial" w:cs="Arial"/>
          <w:i/>
          <w:color w:val="000000"/>
        </w:rPr>
        <w:t>lica y en especial de la administración nacional.”</w:t>
      </w:r>
    </w:p>
    <w:p w:rsidR="00527BB3" w:rsidRDefault="00527BB3">
      <w:pPr>
        <w:widowControl w:val="0"/>
        <w:tabs>
          <w:tab w:val="left" w:pos="800"/>
          <w:tab w:val="left" w:pos="801"/>
        </w:tabs>
        <w:spacing w:before="1" w:line="360" w:lineRule="auto"/>
        <w:jc w:val="both"/>
        <w:rPr>
          <w:rFonts w:ascii="Arial" w:eastAsia="Arial" w:hAnsi="Arial" w:cs="Arial"/>
        </w:rPr>
      </w:pPr>
    </w:p>
    <w:p w:rsidR="00527BB3" w:rsidRDefault="00990FC9">
      <w:pPr>
        <w:widowControl w:val="0"/>
        <w:tabs>
          <w:tab w:val="left" w:pos="800"/>
          <w:tab w:val="left" w:pos="801"/>
        </w:tabs>
        <w:spacing w:before="1" w:line="360" w:lineRule="auto"/>
        <w:jc w:val="both"/>
        <w:rPr>
          <w:rFonts w:ascii="Arial" w:eastAsia="Arial" w:hAnsi="Arial" w:cs="Arial"/>
        </w:rPr>
      </w:pPr>
      <w:r>
        <w:rPr>
          <w:rFonts w:ascii="Arial" w:eastAsia="Arial" w:hAnsi="Arial" w:cs="Arial"/>
        </w:rPr>
        <w:t xml:space="preserve">   A nivel Legal, </w:t>
      </w:r>
      <w:r>
        <w:rPr>
          <w:rFonts w:ascii="Arial" w:eastAsia="Arial" w:hAnsi="Arial" w:cs="Arial"/>
          <w:b/>
        </w:rPr>
        <w:t>la Ley 5 de 1992,</w:t>
      </w:r>
      <w:r>
        <w:rPr>
          <w:rFonts w:ascii="Arial" w:eastAsia="Arial" w:hAnsi="Arial" w:cs="Arial"/>
        </w:rPr>
        <w:t xml:space="preserve"> en su capítulo VII señala: </w:t>
      </w:r>
    </w:p>
    <w:p w:rsidR="00527BB3" w:rsidRDefault="00990FC9">
      <w:pPr>
        <w:widowControl w:val="0"/>
        <w:ind w:left="720"/>
        <w:jc w:val="both"/>
        <w:rPr>
          <w:rFonts w:ascii="Arial" w:eastAsia="Arial" w:hAnsi="Arial" w:cs="Arial"/>
          <w:i/>
          <w:color w:val="000000"/>
        </w:rPr>
      </w:pPr>
      <w:bookmarkStart w:id="2" w:name="bookmark=id.30j0zll" w:colFirst="0" w:colLast="0"/>
      <w:bookmarkEnd w:id="2"/>
      <w:r>
        <w:rPr>
          <w:rFonts w:ascii="Arial" w:eastAsia="Arial" w:hAnsi="Arial" w:cs="Arial"/>
          <w:b/>
          <w:i/>
          <w:color w:val="000000"/>
        </w:rPr>
        <w:t>“ARTÍCULO 218. ÓRGANOS CONSTITUYENTES.</w:t>
      </w:r>
      <w:r>
        <w:rPr>
          <w:rFonts w:ascii="Arial" w:eastAsia="Arial" w:hAnsi="Arial" w:cs="Arial"/>
          <w:i/>
          <w:color w:val="000000"/>
        </w:rPr>
        <w:t> La Constitución Política puede ser reformada por el Congreso de la República, una Asamblea Constituye</w:t>
      </w:r>
      <w:r>
        <w:rPr>
          <w:rFonts w:ascii="Arial" w:eastAsia="Arial" w:hAnsi="Arial" w:cs="Arial"/>
          <w:i/>
          <w:color w:val="000000"/>
        </w:rPr>
        <w:t>nte o el pueblo mediante referendo.</w:t>
      </w:r>
    </w:p>
    <w:p w:rsidR="00527BB3" w:rsidRDefault="00527BB3">
      <w:pPr>
        <w:widowControl w:val="0"/>
        <w:ind w:left="720"/>
        <w:jc w:val="both"/>
        <w:rPr>
          <w:rFonts w:ascii="Arial" w:eastAsia="Arial" w:hAnsi="Arial" w:cs="Arial"/>
          <w:i/>
          <w:color w:val="000000"/>
        </w:rPr>
      </w:pPr>
    </w:p>
    <w:p w:rsidR="00527BB3" w:rsidRDefault="00990FC9">
      <w:pPr>
        <w:widowControl w:val="0"/>
        <w:ind w:left="720"/>
        <w:jc w:val="both"/>
        <w:rPr>
          <w:rFonts w:ascii="Arial" w:eastAsia="Arial" w:hAnsi="Arial" w:cs="Arial"/>
          <w:i/>
          <w:color w:val="000000"/>
        </w:rPr>
      </w:pPr>
      <w:bookmarkStart w:id="3" w:name="bookmark=id.1fob9te" w:colFirst="0" w:colLast="0"/>
      <w:bookmarkEnd w:id="3"/>
      <w:r>
        <w:rPr>
          <w:rFonts w:ascii="Arial" w:eastAsia="Arial" w:hAnsi="Arial" w:cs="Arial"/>
          <w:b/>
          <w:i/>
          <w:color w:val="000000"/>
        </w:rPr>
        <w:t>ARTÍCULO 219. ATRIBUCIÓN CONSTITUYENTE.</w:t>
      </w:r>
      <w:r>
        <w:rPr>
          <w:rFonts w:ascii="Arial" w:eastAsia="Arial" w:hAnsi="Arial" w:cs="Arial"/>
          <w:i/>
          <w:color w:val="000000"/>
        </w:rPr>
        <w:t>  Las Cámaras Legislativas tienen, como órgano constituyente, las atribuciones de enmendar las disposiciones e instituciones políticas consagradas en el cuerpo normativo constitucional, mediante el procedimiento dispuesto expresamente en la misma Ley Funda</w:t>
      </w:r>
      <w:r>
        <w:rPr>
          <w:rFonts w:ascii="Arial" w:eastAsia="Arial" w:hAnsi="Arial" w:cs="Arial"/>
          <w:i/>
          <w:color w:val="000000"/>
        </w:rPr>
        <w:t>mental y reglamentado en la presente ley.</w:t>
      </w:r>
    </w:p>
    <w:p w:rsidR="00527BB3" w:rsidRDefault="00527BB3">
      <w:pPr>
        <w:widowControl w:val="0"/>
        <w:ind w:left="720"/>
        <w:jc w:val="both"/>
        <w:rPr>
          <w:rFonts w:ascii="Arial" w:eastAsia="Arial" w:hAnsi="Arial" w:cs="Arial"/>
          <w:i/>
          <w:color w:val="000000"/>
        </w:rPr>
      </w:pPr>
      <w:bookmarkStart w:id="4" w:name="bookmark=id.3znysh7" w:colFirst="0" w:colLast="0"/>
      <w:bookmarkEnd w:id="4"/>
    </w:p>
    <w:p w:rsidR="00527BB3" w:rsidRDefault="00990FC9">
      <w:pPr>
        <w:widowControl w:val="0"/>
        <w:ind w:left="720"/>
        <w:jc w:val="both"/>
        <w:rPr>
          <w:rFonts w:ascii="Arial" w:eastAsia="Arial" w:hAnsi="Arial" w:cs="Arial"/>
          <w:i/>
          <w:color w:val="000000"/>
        </w:rPr>
      </w:pPr>
      <w:bookmarkStart w:id="5" w:name="bookmark=id.2et92p0" w:colFirst="0" w:colLast="0"/>
      <w:bookmarkEnd w:id="5"/>
      <w:r>
        <w:rPr>
          <w:rFonts w:ascii="Arial" w:eastAsia="Arial" w:hAnsi="Arial" w:cs="Arial"/>
          <w:b/>
          <w:i/>
          <w:color w:val="000000"/>
        </w:rPr>
        <w:t>ARTÍCULO 221. ACTO LEGISLATIVO.</w:t>
      </w:r>
      <w:r>
        <w:rPr>
          <w:rFonts w:ascii="Arial" w:eastAsia="Arial" w:hAnsi="Arial" w:cs="Arial"/>
          <w:i/>
          <w:color w:val="000000"/>
        </w:rPr>
        <w:t> Las normas expedidas por el Congreso que tengan por objeto modificar, reformar, adicionar o derogar los textos constitucionales, se denominan </w:t>
      </w:r>
      <w:r>
        <w:rPr>
          <w:rFonts w:ascii="Arial" w:eastAsia="Arial" w:hAnsi="Arial" w:cs="Arial"/>
          <w:b/>
          <w:i/>
          <w:color w:val="000000"/>
        </w:rPr>
        <w:t>Actos Legislativos</w:t>
      </w:r>
      <w:r>
        <w:rPr>
          <w:rFonts w:ascii="Arial" w:eastAsia="Arial" w:hAnsi="Arial" w:cs="Arial"/>
          <w:i/>
          <w:color w:val="000000"/>
        </w:rPr>
        <w:t>, y deberán cumplir el trámite señalado en la Constitución y en este Reglamento.</w:t>
      </w:r>
    </w:p>
    <w:p w:rsidR="00527BB3" w:rsidRDefault="00527BB3">
      <w:pPr>
        <w:widowControl w:val="0"/>
        <w:ind w:left="720"/>
        <w:jc w:val="both"/>
        <w:rPr>
          <w:rFonts w:ascii="Arial" w:eastAsia="Arial" w:hAnsi="Arial" w:cs="Arial"/>
          <w:i/>
          <w:color w:val="000000"/>
        </w:rPr>
      </w:pPr>
    </w:p>
    <w:p w:rsidR="00527BB3" w:rsidRDefault="00990FC9">
      <w:pPr>
        <w:widowControl w:val="0"/>
        <w:ind w:left="720"/>
        <w:jc w:val="both"/>
        <w:rPr>
          <w:rFonts w:ascii="Arial" w:eastAsia="Arial" w:hAnsi="Arial" w:cs="Arial"/>
          <w:i/>
          <w:color w:val="000000"/>
        </w:rPr>
      </w:pPr>
      <w:bookmarkStart w:id="6" w:name="bookmark=id.tyjcwt" w:colFirst="0" w:colLast="0"/>
      <w:bookmarkEnd w:id="6"/>
      <w:r>
        <w:rPr>
          <w:rFonts w:ascii="Arial" w:eastAsia="Arial" w:hAnsi="Arial" w:cs="Arial"/>
          <w:b/>
          <w:i/>
          <w:color w:val="000000"/>
        </w:rPr>
        <w:t>ARTÍCULO 222. PRESENTACIÓN DE PROYECTOS.</w:t>
      </w:r>
      <w:r>
        <w:rPr>
          <w:rFonts w:ascii="Arial" w:eastAsia="Arial" w:hAnsi="Arial" w:cs="Arial"/>
          <w:i/>
          <w:color w:val="000000"/>
        </w:rPr>
        <w:t> Los proyectos de acto legislativo podrán presentarse en la Secretaría General de las Cámaras o en sus plenarias.</w:t>
      </w:r>
    </w:p>
    <w:p w:rsidR="00527BB3" w:rsidRDefault="00527BB3">
      <w:pPr>
        <w:widowControl w:val="0"/>
        <w:ind w:left="720"/>
        <w:jc w:val="both"/>
        <w:rPr>
          <w:rFonts w:ascii="Arial" w:eastAsia="Arial" w:hAnsi="Arial" w:cs="Arial"/>
          <w:i/>
        </w:rPr>
      </w:pPr>
    </w:p>
    <w:p w:rsidR="00527BB3" w:rsidRDefault="00990FC9">
      <w:pPr>
        <w:numPr>
          <w:ilvl w:val="0"/>
          <w:numId w:val="5"/>
        </w:numPr>
        <w:pBdr>
          <w:top w:val="nil"/>
          <w:left w:val="nil"/>
          <w:bottom w:val="nil"/>
          <w:right w:val="nil"/>
          <w:between w:val="nil"/>
        </w:pBdr>
        <w:tabs>
          <w:tab w:val="left" w:pos="5364"/>
        </w:tabs>
        <w:rPr>
          <w:rFonts w:ascii="Arial" w:eastAsia="Arial" w:hAnsi="Arial" w:cs="Arial"/>
          <w:color w:val="000000"/>
        </w:rPr>
      </w:pPr>
      <w:r>
        <w:rPr>
          <w:rFonts w:ascii="Arial" w:eastAsia="Arial" w:hAnsi="Arial" w:cs="Arial"/>
          <w:b/>
          <w:color w:val="000000"/>
        </w:rPr>
        <w:t>DECLARACIÓN CONFLIC</w:t>
      </w:r>
      <w:r>
        <w:rPr>
          <w:rFonts w:ascii="Arial" w:eastAsia="Arial" w:hAnsi="Arial" w:cs="Arial"/>
          <w:b/>
          <w:color w:val="000000"/>
        </w:rPr>
        <w:t>TO DE INTERESES</w:t>
      </w:r>
    </w:p>
    <w:p w:rsidR="00527BB3" w:rsidRDefault="00990FC9">
      <w:pPr>
        <w:tabs>
          <w:tab w:val="left" w:pos="5364"/>
        </w:tabs>
        <w:jc w:val="both"/>
        <w:rPr>
          <w:rFonts w:ascii="Arial" w:eastAsia="Arial" w:hAnsi="Arial" w:cs="Arial"/>
        </w:rPr>
      </w:pPr>
      <w:r>
        <w:rPr>
          <w:rFonts w:ascii="Arial" w:eastAsia="Arial" w:hAnsi="Arial" w:cs="Arial"/>
        </w:rPr>
        <w:tab/>
      </w:r>
    </w:p>
    <w:p w:rsidR="00527BB3" w:rsidRDefault="00990FC9">
      <w:pPr>
        <w:tabs>
          <w:tab w:val="left" w:pos="5364"/>
        </w:tabs>
        <w:jc w:val="both"/>
        <w:rPr>
          <w:rFonts w:ascii="Arial" w:eastAsia="Arial" w:hAnsi="Arial" w:cs="Arial"/>
        </w:rPr>
      </w:pPr>
      <w:r>
        <w:rPr>
          <w:rFonts w:ascii="Arial" w:eastAsia="Arial" w:hAnsi="Arial" w:cs="Arial"/>
        </w:rPr>
        <w:t>El presente Proyecto de Acto Legislativo, NO presenta evento alguno en el que se materialice un conflicto de interés, a fin de describir la circunstancias o eventos que podrían generar conflicto de interés en la discusión y votación de la</w:t>
      </w:r>
      <w:r>
        <w:rPr>
          <w:rFonts w:ascii="Arial" w:eastAsia="Arial" w:hAnsi="Arial" w:cs="Arial"/>
        </w:rPr>
        <w:t xml:space="preserve"> presente iniciativa legislativa, de conformidad con lo establecido en el artículo 1 de la Ley 2003 de 2019, que reza:</w:t>
      </w:r>
    </w:p>
    <w:p w:rsidR="00527BB3" w:rsidRDefault="00990FC9">
      <w:pPr>
        <w:tabs>
          <w:tab w:val="left" w:pos="5364"/>
        </w:tabs>
        <w:jc w:val="both"/>
        <w:rPr>
          <w:rFonts w:ascii="Arial" w:eastAsia="Arial" w:hAnsi="Arial" w:cs="Arial"/>
          <w:i/>
        </w:rPr>
      </w:pPr>
      <w:r>
        <w:rPr>
          <w:rFonts w:ascii="Arial" w:eastAsia="Arial" w:hAnsi="Arial" w:cs="Arial"/>
          <w:b/>
          <w:i/>
        </w:rPr>
        <w:t>“Artículo 286. Régimen de conflicto de interés de los Congresistas.</w:t>
      </w:r>
      <w:r>
        <w:rPr>
          <w:rFonts w:ascii="Arial" w:eastAsia="Arial" w:hAnsi="Arial" w:cs="Arial"/>
          <w:i/>
        </w:rPr>
        <w:t xml:space="preserve"> Todos los congresistas deberán declarar los conflictos de intereses q</w:t>
      </w:r>
      <w:r>
        <w:rPr>
          <w:rFonts w:ascii="Arial" w:eastAsia="Arial" w:hAnsi="Arial" w:cs="Arial"/>
          <w:i/>
        </w:rPr>
        <w:t>ue pudieran surgir en ejercicio de sus funciones.</w:t>
      </w:r>
    </w:p>
    <w:p w:rsidR="00527BB3" w:rsidRDefault="00527BB3">
      <w:pPr>
        <w:tabs>
          <w:tab w:val="left" w:pos="5364"/>
        </w:tabs>
        <w:jc w:val="both"/>
        <w:rPr>
          <w:rFonts w:ascii="Arial" w:eastAsia="Arial" w:hAnsi="Arial" w:cs="Arial"/>
          <w:i/>
        </w:rPr>
      </w:pPr>
    </w:p>
    <w:p w:rsidR="00527BB3" w:rsidRDefault="00990FC9">
      <w:pPr>
        <w:tabs>
          <w:tab w:val="left" w:pos="5364"/>
        </w:tabs>
        <w:jc w:val="both"/>
        <w:rPr>
          <w:rFonts w:ascii="Arial" w:eastAsia="Arial" w:hAnsi="Arial" w:cs="Arial"/>
          <w:i/>
        </w:rPr>
      </w:pPr>
      <w:r>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w:t>
      </w:r>
      <w:r>
        <w:rPr>
          <w:rFonts w:ascii="Arial" w:eastAsia="Arial" w:hAnsi="Arial" w:cs="Arial"/>
          <w:i/>
        </w:rPr>
        <w:t>l congresista.</w:t>
      </w:r>
    </w:p>
    <w:p w:rsidR="00527BB3" w:rsidRDefault="00527BB3">
      <w:pPr>
        <w:tabs>
          <w:tab w:val="left" w:pos="5364"/>
        </w:tabs>
        <w:jc w:val="both"/>
        <w:rPr>
          <w:rFonts w:ascii="Arial" w:eastAsia="Arial" w:hAnsi="Arial" w:cs="Arial"/>
          <w:i/>
        </w:rPr>
      </w:pPr>
    </w:p>
    <w:p w:rsidR="00527BB3" w:rsidRDefault="00990FC9">
      <w:pPr>
        <w:numPr>
          <w:ilvl w:val="0"/>
          <w:numId w:val="4"/>
        </w:numPr>
        <w:pBdr>
          <w:top w:val="nil"/>
          <w:left w:val="nil"/>
          <w:bottom w:val="nil"/>
          <w:right w:val="nil"/>
          <w:between w:val="nil"/>
        </w:pBdr>
        <w:tabs>
          <w:tab w:val="left" w:pos="5364"/>
        </w:tabs>
        <w:spacing w:line="259" w:lineRule="auto"/>
        <w:jc w:val="both"/>
        <w:rPr>
          <w:rFonts w:ascii="Times New Roman" w:eastAsia="Times New Roman" w:hAnsi="Times New Roman" w:cs="Times New Roman"/>
          <w:i/>
          <w:color w:val="000000"/>
        </w:rPr>
      </w:pPr>
      <w:r>
        <w:rPr>
          <w:rFonts w:ascii="Arial" w:eastAsia="Arial" w:hAnsi="Arial" w:cs="Arial"/>
          <w:b/>
          <w:i/>
          <w:color w:val="000000"/>
        </w:rPr>
        <w:t>Beneficio particular:</w:t>
      </w:r>
      <w:r>
        <w:rPr>
          <w:rFonts w:ascii="Arial" w:eastAsia="Arial" w:hAnsi="Arial" w:cs="Arial"/>
          <w:i/>
          <w:color w:val="000000"/>
        </w:rPr>
        <w:t xml:space="preserve"> aquel que otorga un privilegio o genera ganancias o crea indemnizaciones económicas o elimina obligaciones a favor del congresista de las que no gozan el resto de los ciudadanos. Modifique normas que afecten investigaciones penales, disciplinarias, fiscal</w:t>
      </w:r>
      <w:r>
        <w:rPr>
          <w:rFonts w:ascii="Arial" w:eastAsia="Arial" w:hAnsi="Arial" w:cs="Arial"/>
          <w:i/>
          <w:color w:val="000000"/>
        </w:rPr>
        <w:t>es o administrativas a las que se encuentre formalmente vinculado.</w:t>
      </w:r>
    </w:p>
    <w:p w:rsidR="00527BB3" w:rsidRDefault="00990FC9">
      <w:pPr>
        <w:numPr>
          <w:ilvl w:val="0"/>
          <w:numId w:val="4"/>
        </w:numPr>
        <w:pBdr>
          <w:top w:val="nil"/>
          <w:left w:val="nil"/>
          <w:bottom w:val="nil"/>
          <w:right w:val="nil"/>
          <w:between w:val="nil"/>
        </w:pBdr>
        <w:tabs>
          <w:tab w:val="left" w:pos="5364"/>
        </w:tabs>
        <w:spacing w:line="259" w:lineRule="auto"/>
        <w:jc w:val="both"/>
        <w:rPr>
          <w:rFonts w:ascii="Times New Roman" w:eastAsia="Times New Roman" w:hAnsi="Times New Roman" w:cs="Times New Roman"/>
          <w:i/>
          <w:color w:val="000000"/>
        </w:rPr>
      </w:pPr>
      <w:r>
        <w:rPr>
          <w:rFonts w:ascii="Arial" w:eastAsia="Arial" w:hAnsi="Arial" w:cs="Arial"/>
          <w:b/>
          <w:i/>
          <w:color w:val="000000"/>
        </w:rPr>
        <w:t>Beneficio actual:</w:t>
      </w:r>
      <w:r>
        <w:rPr>
          <w:rFonts w:ascii="Arial" w:eastAsia="Arial" w:hAnsi="Arial" w:cs="Arial"/>
          <w:i/>
          <w:color w:val="000000"/>
        </w:rPr>
        <w:t xml:space="preserve"> aquel que efectivamente se configura en las circunstancias presentes y existentes al momento en el que el congresista participa de la decisión.</w:t>
      </w:r>
    </w:p>
    <w:p w:rsidR="00527BB3" w:rsidRDefault="00990FC9">
      <w:pPr>
        <w:numPr>
          <w:ilvl w:val="0"/>
          <w:numId w:val="4"/>
        </w:numPr>
        <w:pBdr>
          <w:top w:val="nil"/>
          <w:left w:val="nil"/>
          <w:bottom w:val="nil"/>
          <w:right w:val="nil"/>
          <w:between w:val="nil"/>
        </w:pBdr>
        <w:tabs>
          <w:tab w:val="left" w:pos="5364"/>
        </w:tabs>
        <w:spacing w:line="259" w:lineRule="auto"/>
        <w:jc w:val="both"/>
        <w:rPr>
          <w:rFonts w:ascii="Times New Roman" w:eastAsia="Times New Roman" w:hAnsi="Times New Roman" w:cs="Times New Roman"/>
          <w:i/>
          <w:color w:val="000000"/>
        </w:rPr>
      </w:pPr>
      <w:r>
        <w:rPr>
          <w:rFonts w:ascii="Arial" w:eastAsia="Arial" w:hAnsi="Arial" w:cs="Arial"/>
          <w:b/>
          <w:i/>
          <w:color w:val="000000"/>
        </w:rPr>
        <w:t xml:space="preserve">Beneficio directo: </w:t>
      </w:r>
      <w:r>
        <w:rPr>
          <w:rFonts w:ascii="Arial" w:eastAsia="Arial" w:hAnsi="Arial" w:cs="Arial"/>
          <w:i/>
          <w:color w:val="000000"/>
        </w:rPr>
        <w:t>aquel que se produzca de forma específica respecto del congresista, de su cónyuge, compañero o compañera permanente, o parientes dentro del segundo grado de consanguinidad, segundo de afinidad o primero civil.”</w:t>
      </w:r>
    </w:p>
    <w:p w:rsidR="00527BB3" w:rsidRDefault="00990FC9">
      <w:pPr>
        <w:tabs>
          <w:tab w:val="left" w:pos="5364"/>
        </w:tabs>
        <w:jc w:val="both"/>
        <w:rPr>
          <w:rFonts w:ascii="Arial" w:eastAsia="Arial" w:hAnsi="Arial" w:cs="Arial"/>
          <w:i/>
        </w:rPr>
      </w:pPr>
      <w:r>
        <w:rPr>
          <w:rFonts w:ascii="Arial" w:eastAsia="Arial" w:hAnsi="Arial" w:cs="Arial"/>
          <w:i/>
        </w:rPr>
        <w:t>(…)</w:t>
      </w:r>
    </w:p>
    <w:p w:rsidR="00527BB3" w:rsidRDefault="00527BB3">
      <w:pPr>
        <w:tabs>
          <w:tab w:val="left" w:pos="5364"/>
        </w:tabs>
        <w:rPr>
          <w:rFonts w:ascii="Arial" w:eastAsia="Arial" w:hAnsi="Arial" w:cs="Arial"/>
          <w:b/>
        </w:rPr>
      </w:pPr>
    </w:p>
    <w:p w:rsidR="00527BB3" w:rsidRDefault="00990FC9">
      <w:pPr>
        <w:tabs>
          <w:tab w:val="left" w:pos="5364"/>
        </w:tabs>
        <w:rPr>
          <w:rFonts w:ascii="Arial" w:eastAsia="Arial" w:hAnsi="Arial" w:cs="Arial"/>
          <w:b/>
        </w:rPr>
      </w:pPr>
      <w:r>
        <w:rPr>
          <w:rFonts w:ascii="Arial" w:eastAsia="Arial" w:hAnsi="Arial" w:cs="Arial"/>
          <w:b/>
        </w:rPr>
        <w:t>VI. IMPACTO FISCAL</w:t>
      </w:r>
    </w:p>
    <w:p w:rsidR="00527BB3" w:rsidRDefault="00527BB3">
      <w:pPr>
        <w:tabs>
          <w:tab w:val="left" w:pos="5364"/>
        </w:tabs>
        <w:jc w:val="both"/>
        <w:rPr>
          <w:rFonts w:ascii="Arial" w:eastAsia="Arial" w:hAnsi="Arial" w:cs="Arial"/>
          <w:b/>
        </w:rPr>
      </w:pPr>
    </w:p>
    <w:p w:rsidR="00527BB3" w:rsidRDefault="00990FC9">
      <w:pPr>
        <w:tabs>
          <w:tab w:val="left" w:pos="5364"/>
        </w:tabs>
        <w:jc w:val="both"/>
        <w:rPr>
          <w:rFonts w:ascii="Arial" w:eastAsia="Arial" w:hAnsi="Arial" w:cs="Arial"/>
        </w:rPr>
      </w:pPr>
      <w:r>
        <w:rPr>
          <w:rFonts w:ascii="Arial" w:eastAsia="Arial" w:hAnsi="Arial" w:cs="Arial"/>
        </w:rPr>
        <w:t>Durante el trámite d</w:t>
      </w:r>
      <w:r>
        <w:rPr>
          <w:rFonts w:ascii="Arial" w:eastAsia="Arial" w:hAnsi="Arial" w:cs="Arial"/>
        </w:rPr>
        <w:t xml:space="preserve">el presente proyecto de ley se incluirá de manera expresa un análisis detallado del impacto fiscal de la iniciativa, compatible con el Marco Fiscal de Mediano Plazo, en los términos de la Ley 819 de 2003. </w:t>
      </w:r>
    </w:p>
    <w:p w:rsidR="00527BB3" w:rsidRDefault="00527BB3">
      <w:pPr>
        <w:tabs>
          <w:tab w:val="left" w:pos="5364"/>
        </w:tabs>
        <w:jc w:val="both"/>
        <w:rPr>
          <w:rFonts w:ascii="Arial" w:eastAsia="Arial" w:hAnsi="Arial" w:cs="Arial"/>
        </w:rPr>
      </w:pPr>
    </w:p>
    <w:p w:rsidR="00527BB3" w:rsidRDefault="00990FC9">
      <w:pPr>
        <w:tabs>
          <w:tab w:val="left" w:pos="5364"/>
        </w:tabs>
        <w:jc w:val="both"/>
        <w:rPr>
          <w:rFonts w:ascii="Arial" w:eastAsia="Arial" w:hAnsi="Arial" w:cs="Arial"/>
        </w:rPr>
      </w:pPr>
      <w:r>
        <w:rPr>
          <w:rFonts w:ascii="Arial" w:eastAsia="Arial" w:hAnsi="Arial" w:cs="Arial"/>
        </w:rPr>
        <w:lastRenderedPageBreak/>
        <w:t>Para tal efecto, en la exposición de motivos y en</w:t>
      </w:r>
      <w:r>
        <w:rPr>
          <w:rFonts w:ascii="Arial" w:eastAsia="Arial" w:hAnsi="Arial" w:cs="Arial"/>
        </w:rPr>
        <w:t xml:space="preserve"> las ponencias correspondientes se incorporarán los respectivos costos fiscales estimados y las fuentes de financiación alternas o sustitutivas que respalden los gastos que se ocasionen con la presente iniciativa, ya sea mediante la reducción de otros gast</w:t>
      </w:r>
      <w:r>
        <w:rPr>
          <w:rFonts w:ascii="Arial" w:eastAsia="Arial" w:hAnsi="Arial" w:cs="Arial"/>
        </w:rPr>
        <w:t xml:space="preserve">os o el incremento de ingresos. </w:t>
      </w:r>
    </w:p>
    <w:p w:rsidR="00527BB3" w:rsidRDefault="00527BB3">
      <w:pPr>
        <w:tabs>
          <w:tab w:val="left" w:pos="5364"/>
        </w:tabs>
        <w:jc w:val="both"/>
        <w:rPr>
          <w:rFonts w:ascii="Arial" w:eastAsia="Arial" w:hAnsi="Arial" w:cs="Arial"/>
        </w:rPr>
      </w:pPr>
    </w:p>
    <w:p w:rsidR="00527BB3" w:rsidRDefault="00990FC9">
      <w:pPr>
        <w:tabs>
          <w:tab w:val="left" w:pos="5364"/>
        </w:tabs>
        <w:jc w:val="both"/>
        <w:rPr>
          <w:rFonts w:ascii="Arial" w:eastAsia="Arial" w:hAnsi="Arial" w:cs="Arial"/>
        </w:rPr>
      </w:pPr>
      <w:r>
        <w:rPr>
          <w:rFonts w:ascii="Arial" w:eastAsia="Arial" w:hAnsi="Arial" w:cs="Arial"/>
        </w:rPr>
        <w:t>En el marco de este trámite, se podrán convocar audiencias públicas y mesas técnicas con participación de entidades públicas, expertos y ciudadanía, así como solicitar los conceptos correspondientes al Ministerio de Hacien</w:t>
      </w:r>
      <w:r>
        <w:rPr>
          <w:rFonts w:ascii="Arial" w:eastAsia="Arial" w:hAnsi="Arial" w:cs="Arial"/>
        </w:rPr>
        <w:t>da y Crédito Público.</w:t>
      </w:r>
    </w:p>
    <w:p w:rsidR="00527BB3" w:rsidRDefault="00527BB3">
      <w:pPr>
        <w:tabs>
          <w:tab w:val="left" w:pos="5364"/>
        </w:tabs>
        <w:rPr>
          <w:rFonts w:ascii="Arial" w:eastAsia="Arial" w:hAnsi="Arial" w:cs="Arial"/>
          <w:b/>
        </w:rPr>
      </w:pPr>
    </w:p>
    <w:p w:rsidR="00527BB3" w:rsidRDefault="00990FC9">
      <w:pPr>
        <w:tabs>
          <w:tab w:val="left" w:pos="5364"/>
        </w:tabs>
        <w:rPr>
          <w:rFonts w:ascii="Arial" w:eastAsia="Arial" w:hAnsi="Arial" w:cs="Arial"/>
          <w:b/>
        </w:rPr>
      </w:pPr>
      <w:r>
        <w:rPr>
          <w:rFonts w:ascii="Arial" w:eastAsia="Arial" w:hAnsi="Arial" w:cs="Arial"/>
          <w:b/>
        </w:rPr>
        <w:t>VII. PLIEGO DE MODIFICACIONES</w:t>
      </w:r>
    </w:p>
    <w:p w:rsidR="00527BB3" w:rsidRDefault="00527BB3">
      <w:pPr>
        <w:tabs>
          <w:tab w:val="left" w:pos="5364"/>
        </w:tabs>
        <w:jc w:val="center"/>
        <w:rPr>
          <w:rFonts w:ascii="Arial" w:eastAsia="Arial" w:hAnsi="Arial" w:cs="Arial"/>
          <w:b/>
          <w:color w:val="FF0000"/>
        </w:rPr>
      </w:pPr>
    </w:p>
    <w:sdt>
      <w:sdtPr>
        <w:tag w:val="goog_rdk_0"/>
        <w:id w:val="-589395142"/>
        <w:lock w:val="contentLocked"/>
      </w:sdtPr>
      <w:sdtEndPr/>
      <w:sdtContent>
        <w:tbl>
          <w:tblPr>
            <w:tblStyle w:val="a0"/>
            <w:tblW w:w="107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3810"/>
            <w:gridCol w:w="3525"/>
          </w:tblGrid>
          <w:tr w:rsidR="00527BB3">
            <w:trPr>
              <w:jc w:val="center"/>
            </w:trPr>
            <w:tc>
              <w:tcPr>
                <w:tcW w:w="3405" w:type="dxa"/>
                <w:shd w:val="clear" w:color="auto" w:fill="auto"/>
                <w:tcMar>
                  <w:top w:w="100" w:type="dxa"/>
                  <w:left w:w="100" w:type="dxa"/>
                  <w:bottom w:w="100" w:type="dxa"/>
                  <w:right w:w="100" w:type="dxa"/>
                </w:tcMar>
              </w:tcPr>
              <w:p w:rsidR="00527BB3" w:rsidRDefault="00990FC9">
                <w:pPr>
                  <w:widowControl w:val="0"/>
                  <w:pBdr>
                    <w:top w:val="nil"/>
                    <w:left w:val="nil"/>
                    <w:bottom w:val="nil"/>
                    <w:right w:val="nil"/>
                    <w:between w:val="nil"/>
                  </w:pBdr>
                  <w:jc w:val="center"/>
                  <w:rPr>
                    <w:rFonts w:ascii="Arial" w:eastAsia="Arial" w:hAnsi="Arial" w:cs="Arial"/>
                    <w:b/>
                  </w:rPr>
                </w:pPr>
                <w:r>
                  <w:rPr>
                    <w:rFonts w:ascii="Arial" w:eastAsia="Arial" w:hAnsi="Arial" w:cs="Arial"/>
                    <w:b/>
                  </w:rPr>
                  <w:t xml:space="preserve">NORMA VIGENTE </w:t>
                </w:r>
              </w:p>
            </w:tc>
            <w:tc>
              <w:tcPr>
                <w:tcW w:w="3810" w:type="dxa"/>
                <w:shd w:val="clear" w:color="auto" w:fill="auto"/>
                <w:tcMar>
                  <w:top w:w="100" w:type="dxa"/>
                  <w:left w:w="100" w:type="dxa"/>
                  <w:bottom w:w="100" w:type="dxa"/>
                  <w:right w:w="100" w:type="dxa"/>
                </w:tcMar>
              </w:tcPr>
              <w:p w:rsidR="00527BB3" w:rsidRDefault="00990FC9">
                <w:pPr>
                  <w:widowControl w:val="0"/>
                  <w:pBdr>
                    <w:top w:val="nil"/>
                    <w:left w:val="nil"/>
                    <w:bottom w:val="nil"/>
                    <w:right w:val="nil"/>
                    <w:between w:val="nil"/>
                  </w:pBdr>
                  <w:jc w:val="center"/>
                  <w:rPr>
                    <w:rFonts w:ascii="Arial" w:eastAsia="Arial" w:hAnsi="Arial" w:cs="Arial"/>
                    <w:b/>
                  </w:rPr>
                </w:pPr>
                <w:r>
                  <w:rPr>
                    <w:rFonts w:ascii="Arial" w:eastAsia="Arial" w:hAnsi="Arial" w:cs="Arial"/>
                    <w:b/>
                  </w:rPr>
                  <w:t xml:space="preserve">TEXTO RADICADO </w:t>
                </w:r>
              </w:p>
            </w:tc>
            <w:tc>
              <w:tcPr>
                <w:tcW w:w="3525" w:type="dxa"/>
                <w:shd w:val="clear" w:color="auto" w:fill="auto"/>
                <w:tcMar>
                  <w:top w:w="100" w:type="dxa"/>
                  <w:left w:w="100" w:type="dxa"/>
                  <w:bottom w:w="100" w:type="dxa"/>
                  <w:right w:w="100" w:type="dxa"/>
                </w:tcMar>
              </w:tcPr>
              <w:p w:rsidR="00527BB3" w:rsidRDefault="00990FC9">
                <w:pPr>
                  <w:widowControl w:val="0"/>
                  <w:pBdr>
                    <w:top w:val="nil"/>
                    <w:left w:val="nil"/>
                    <w:bottom w:val="nil"/>
                    <w:right w:val="nil"/>
                    <w:between w:val="nil"/>
                  </w:pBdr>
                  <w:jc w:val="center"/>
                  <w:rPr>
                    <w:rFonts w:ascii="Arial" w:eastAsia="Arial" w:hAnsi="Arial" w:cs="Arial"/>
                    <w:b/>
                  </w:rPr>
                </w:pPr>
                <w:r>
                  <w:rPr>
                    <w:rFonts w:ascii="Arial" w:eastAsia="Arial" w:hAnsi="Arial" w:cs="Arial"/>
                    <w:b/>
                  </w:rPr>
                  <w:t xml:space="preserve">PONENCIA PARA PRIMER DEBATE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rPr>
                </w:pPr>
              </w:p>
            </w:tc>
            <w:tc>
              <w:tcPr>
                <w:tcW w:w="3810" w:type="dxa"/>
                <w:shd w:val="clear" w:color="auto" w:fill="auto"/>
                <w:tcMar>
                  <w:top w:w="100" w:type="dxa"/>
                  <w:left w:w="100" w:type="dxa"/>
                  <w:bottom w:w="100" w:type="dxa"/>
                  <w:right w:w="100" w:type="dxa"/>
                </w:tcMar>
              </w:tcPr>
              <w:p w:rsidR="00527BB3" w:rsidRDefault="00990FC9">
                <w:pPr>
                  <w:widowControl w:val="0"/>
                  <w:jc w:val="center"/>
                  <w:rPr>
                    <w:rFonts w:ascii="Arial" w:eastAsia="Arial" w:hAnsi="Arial" w:cs="Arial"/>
                    <w:b/>
                    <w:i/>
                    <w:sz w:val="22"/>
                    <w:szCs w:val="22"/>
                  </w:rPr>
                </w:pPr>
                <w:r>
                  <w:rPr>
                    <w:rFonts w:ascii="Arial" w:eastAsia="Arial" w:hAnsi="Arial" w:cs="Arial"/>
                    <w:b/>
                    <w:i/>
                    <w:sz w:val="22"/>
                    <w:szCs w:val="22"/>
                  </w:rPr>
                  <w:t>“POR LA CUAL SE CREA UNA JUSTICIA ESPECIALIZADA CON ENFOQUE DE GÉNERO PARA PREVENIR, INVESTIGAR, SANCIONAR Y REPARAR Y SE DICTAN OTRAS DISPOSICIONES”</w:t>
                </w:r>
              </w:p>
            </w:tc>
            <w:tc>
              <w:tcPr>
                <w:tcW w:w="3525" w:type="dxa"/>
                <w:shd w:val="clear" w:color="auto" w:fill="auto"/>
                <w:tcMar>
                  <w:top w:w="100" w:type="dxa"/>
                  <w:left w:w="100" w:type="dxa"/>
                  <w:bottom w:w="100" w:type="dxa"/>
                  <w:right w:w="100" w:type="dxa"/>
                </w:tcMar>
              </w:tcPr>
              <w:p w:rsidR="00527BB3" w:rsidRDefault="00990FC9">
                <w:pPr>
                  <w:widowControl w:val="0"/>
                  <w:pBdr>
                    <w:top w:val="nil"/>
                    <w:left w:val="nil"/>
                    <w:bottom w:val="nil"/>
                    <w:right w:val="nil"/>
                    <w:between w:val="nil"/>
                  </w:pBdr>
                  <w:rPr>
                    <w:rFonts w:ascii="Arial" w:eastAsia="Arial" w:hAnsi="Arial" w:cs="Arial"/>
                    <w:b/>
                    <w:color w:val="FF0000"/>
                  </w:rPr>
                </w:pPr>
                <w:r>
                  <w:rPr>
                    <w:rFonts w:ascii="Arial" w:eastAsia="Arial" w:hAnsi="Arial" w:cs="Arial"/>
                    <w:b/>
                    <w:color w:val="FF0000"/>
                  </w:rPr>
                  <w:t xml:space="preserve">Sin modificaciones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ARTÍCULO 1. OBJETO.</w:t>
                </w:r>
                <w:r>
                  <w:rPr>
                    <w:rFonts w:ascii="Arial" w:eastAsia="Arial" w:hAnsi="Arial" w:cs="Arial"/>
                  </w:rPr>
                  <w:t xml:space="preserve"> La Justicia Especializada con Enfoque de Género para Prevenir, I</w:t>
                </w:r>
                <w:r>
                  <w:rPr>
                    <w:rFonts w:ascii="Arial" w:eastAsia="Arial" w:hAnsi="Arial" w:cs="Arial"/>
                  </w:rPr>
                  <w:t xml:space="preserve">nvestigar, Sancionar y Reparar tiene como objeto conocer sobre los hechos de violencia en contra de las mujeres y las personas que sean víctimas de las violencias basadas en género y por prejuicio, con base en los principios y criterios establecidos, para </w:t>
                </w:r>
                <w:r>
                  <w:rPr>
                    <w:rFonts w:ascii="Arial" w:eastAsia="Arial" w:hAnsi="Arial" w:cs="Arial"/>
                  </w:rPr>
                  <w:t xml:space="preserve">fortalecer los mecanismos de prevención, garantizar la defensa y su protección, con un acceso efectivo a la justicia y sin ningún tipo de discriminación. </w:t>
                </w:r>
              </w:p>
              <w:p w:rsidR="00527BB3" w:rsidRDefault="00527BB3">
                <w:pPr>
                  <w:jc w:val="both"/>
                  <w:rPr>
                    <w:rFonts w:ascii="Arial" w:eastAsia="Arial" w:hAnsi="Arial" w:cs="Arial"/>
                  </w:rPr>
                </w:pP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color w:val="FF0000"/>
                  </w:rPr>
                </w:pPr>
                <w:r>
                  <w:rPr>
                    <w:rFonts w:ascii="Arial" w:eastAsia="Arial" w:hAnsi="Arial" w:cs="Arial"/>
                    <w:b/>
                    <w:color w:val="FF0000"/>
                  </w:rPr>
                  <w:t xml:space="preserve">Sin modificaciones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2. ÁMBITO DE APLICACIÓN. </w:t>
                </w:r>
                <w:r>
                  <w:rPr>
                    <w:rFonts w:ascii="Arial" w:eastAsia="Arial" w:hAnsi="Arial" w:cs="Arial"/>
                  </w:rPr>
                  <w:t xml:space="preserve">Esta ley es aplicable a todas las autoridades judiciales y administrativas del Estado que conforman las ramas </w:t>
                </w:r>
                <w:r>
                  <w:rPr>
                    <w:rFonts w:ascii="Arial" w:eastAsia="Arial" w:hAnsi="Arial" w:cs="Arial"/>
                  </w:rPr>
                  <w:lastRenderedPageBreak/>
                  <w:t>del poder público en sus distintos órdenes, sectores y niveles, así como a los órganos autónomos e independientes y a los particulares cuando actú</w:t>
                </w:r>
                <w:r>
                  <w:rPr>
                    <w:rFonts w:ascii="Arial" w:eastAsia="Arial" w:hAnsi="Arial" w:cs="Arial"/>
                  </w:rPr>
                  <w:t>en en el marco de procesos judiciales, procedimientos administrativos o cualquier actuación tendiente a la prevención, investigación y judicialización de hechos que puedan constituir violencias basadas en género o por prejuicio, así como la protección y re</w:t>
                </w:r>
                <w:r>
                  <w:rPr>
                    <w:rFonts w:ascii="Arial" w:eastAsia="Arial" w:hAnsi="Arial" w:cs="Arial"/>
                  </w:rPr>
                  <w:t>paración de las víctimas.</w:t>
                </w:r>
              </w:p>
              <w:p w:rsidR="00527BB3" w:rsidRDefault="00527BB3">
                <w:pPr>
                  <w:jc w:val="both"/>
                  <w:rPr>
                    <w:rFonts w:ascii="Arial" w:eastAsia="Arial" w:hAnsi="Arial" w:cs="Arial"/>
                  </w:rPr>
                </w:pP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rPr>
                </w:pPr>
                <w:r>
                  <w:rPr>
                    <w:rFonts w:ascii="Arial" w:eastAsia="Arial" w:hAnsi="Arial" w:cs="Arial"/>
                    <w:b/>
                    <w:color w:val="FF0000"/>
                  </w:rPr>
                  <w:lastRenderedPageBreak/>
                  <w:t>Sin modificaciones</w:t>
                </w:r>
                <w:r>
                  <w:rPr>
                    <w:rFonts w:ascii="Arial" w:eastAsia="Arial" w:hAnsi="Arial" w:cs="Arial"/>
                    <w:b/>
                  </w:rPr>
                  <w:t xml:space="preserve">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3. PRINCIPIOS. </w:t>
                </w:r>
                <w:r>
                  <w:rPr>
                    <w:rFonts w:ascii="Arial" w:eastAsia="Arial" w:hAnsi="Arial" w:cs="Arial"/>
                  </w:rPr>
                  <w:t>Los pilares e implementación de la Justicia Especializada con Enfoque de Género, se regirán bajo los principios de: garantía de los derechos humanos, debido proceso, irrenunciabilidad</w:t>
                </w:r>
                <w:r>
                  <w:rPr>
                    <w:rFonts w:ascii="Arial" w:eastAsia="Arial" w:hAnsi="Arial" w:cs="Arial"/>
                  </w:rPr>
                  <w:t>, diligencia, no discriminación, enfoque de género, coordinación, interseccionalidad, corresponsabilidad, igualdad, progresividad, celeridad, economía, legalidad, inmediatez, integración, oportunidad, necesidad, transversalidad, proporcionalidad, razonabil</w:t>
                </w:r>
                <w:r>
                  <w:rPr>
                    <w:rFonts w:ascii="Arial" w:eastAsia="Arial" w:hAnsi="Arial" w:cs="Arial"/>
                  </w:rPr>
                  <w:t>idad, armonización con estándares técnicos y los demás dispuestos por las leyes procesales que versen sobre esta materia.</w:t>
                </w:r>
              </w:p>
              <w:p w:rsidR="00527BB3" w:rsidRDefault="00527BB3">
                <w:pPr>
                  <w:jc w:val="both"/>
                  <w:rPr>
                    <w:rFonts w:ascii="Arial" w:eastAsia="Arial" w:hAnsi="Arial" w:cs="Arial"/>
                  </w:rPr>
                </w:pP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color w:val="FF0000"/>
                  </w:rPr>
                </w:pPr>
                <w:r>
                  <w:rPr>
                    <w:rFonts w:ascii="Arial" w:eastAsia="Arial" w:hAnsi="Arial" w:cs="Arial"/>
                    <w:b/>
                    <w:color w:val="FF0000"/>
                  </w:rPr>
                  <w:t xml:space="preserve">Sin modificaciones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4. SISTEMA ESPECIALIZADO DE JUSTICIA DE GÉNERO. </w:t>
                </w:r>
                <w:r>
                  <w:rPr>
                    <w:rFonts w:ascii="Arial" w:eastAsia="Arial" w:hAnsi="Arial" w:cs="Arial"/>
                  </w:rPr>
                  <w:t xml:space="preserve">El sistema integral de Justicia Especializada con Enfoque de Género está conformado por: </w:t>
                </w:r>
              </w:p>
              <w:p w:rsidR="00527BB3" w:rsidRDefault="00527BB3">
                <w:pPr>
                  <w:jc w:val="both"/>
                  <w:rPr>
                    <w:rFonts w:ascii="Arial" w:eastAsia="Arial" w:hAnsi="Arial" w:cs="Arial"/>
                  </w:rPr>
                </w:pPr>
              </w:p>
              <w:p w:rsidR="00527BB3" w:rsidRDefault="00990FC9">
                <w:pPr>
                  <w:numPr>
                    <w:ilvl w:val="0"/>
                    <w:numId w:val="1"/>
                  </w:numPr>
                  <w:jc w:val="both"/>
                  <w:rPr>
                    <w:rFonts w:ascii="Arial" w:eastAsia="Arial" w:hAnsi="Arial" w:cs="Arial"/>
                  </w:rPr>
                </w:pPr>
                <w:r>
                  <w:rPr>
                    <w:rFonts w:ascii="Arial" w:eastAsia="Arial" w:hAnsi="Arial" w:cs="Arial"/>
                  </w:rPr>
                  <w:t>El Ministerio de Justicia y del Derecho</w:t>
                </w:r>
              </w:p>
              <w:p w:rsidR="00527BB3" w:rsidRDefault="00990FC9">
                <w:pPr>
                  <w:numPr>
                    <w:ilvl w:val="0"/>
                    <w:numId w:val="1"/>
                  </w:numPr>
                  <w:jc w:val="both"/>
                  <w:rPr>
                    <w:rFonts w:ascii="Arial" w:eastAsia="Arial" w:hAnsi="Arial" w:cs="Arial"/>
                  </w:rPr>
                </w:pPr>
                <w:r>
                  <w:rPr>
                    <w:rFonts w:ascii="Arial" w:eastAsia="Arial" w:hAnsi="Arial" w:cs="Arial"/>
                  </w:rPr>
                  <w:t>El Ministerio de Tecnologías de la Información y Comunicaciones</w:t>
                </w:r>
              </w:p>
              <w:p w:rsidR="00527BB3" w:rsidRDefault="00990FC9">
                <w:pPr>
                  <w:numPr>
                    <w:ilvl w:val="0"/>
                    <w:numId w:val="1"/>
                  </w:numPr>
                  <w:jc w:val="both"/>
                  <w:rPr>
                    <w:rFonts w:ascii="Arial" w:eastAsia="Arial" w:hAnsi="Arial" w:cs="Arial"/>
                  </w:rPr>
                </w:pPr>
                <w:r>
                  <w:rPr>
                    <w:rFonts w:ascii="Arial" w:eastAsia="Arial" w:hAnsi="Arial" w:cs="Arial"/>
                  </w:rPr>
                  <w:t>El Ministerio de Salud y Protección Social</w:t>
                </w:r>
              </w:p>
              <w:p w:rsidR="00527BB3" w:rsidRDefault="00990FC9">
                <w:pPr>
                  <w:numPr>
                    <w:ilvl w:val="0"/>
                    <w:numId w:val="1"/>
                  </w:numPr>
                  <w:jc w:val="both"/>
                  <w:rPr>
                    <w:rFonts w:ascii="Arial" w:eastAsia="Arial" w:hAnsi="Arial" w:cs="Arial"/>
                  </w:rPr>
                </w:pPr>
                <w:r>
                  <w:rPr>
                    <w:rFonts w:ascii="Arial" w:eastAsia="Arial" w:hAnsi="Arial" w:cs="Arial"/>
                  </w:rPr>
                  <w:t xml:space="preserve">Rama Judicial </w:t>
                </w:r>
                <w:r>
                  <w:rPr>
                    <w:rFonts w:ascii="Arial" w:eastAsia="Arial" w:hAnsi="Arial" w:cs="Arial"/>
                    <w:strike/>
                    <w:color w:val="FF0000"/>
                  </w:rPr>
                  <w:t>y Co</w:t>
                </w:r>
                <w:r>
                  <w:rPr>
                    <w:rFonts w:ascii="Arial" w:eastAsia="Arial" w:hAnsi="Arial" w:cs="Arial"/>
                    <w:strike/>
                    <w:color w:val="FF0000"/>
                  </w:rPr>
                  <w:t>nsejo Superior de la Judicatura</w:t>
                </w:r>
              </w:p>
              <w:p w:rsidR="00527BB3" w:rsidRDefault="00990FC9">
                <w:pPr>
                  <w:numPr>
                    <w:ilvl w:val="0"/>
                    <w:numId w:val="1"/>
                  </w:numPr>
                  <w:jc w:val="both"/>
                  <w:rPr>
                    <w:rFonts w:ascii="Arial" w:eastAsia="Arial" w:hAnsi="Arial" w:cs="Arial"/>
                  </w:rPr>
                </w:pPr>
                <w:r>
                  <w:rPr>
                    <w:rFonts w:ascii="Arial" w:eastAsia="Arial" w:hAnsi="Arial" w:cs="Arial"/>
                  </w:rPr>
                  <w:t>La Fiscalía General de la Nación</w:t>
                </w:r>
              </w:p>
              <w:p w:rsidR="00527BB3" w:rsidRDefault="00990FC9">
                <w:pPr>
                  <w:numPr>
                    <w:ilvl w:val="0"/>
                    <w:numId w:val="1"/>
                  </w:numPr>
                  <w:jc w:val="both"/>
                  <w:rPr>
                    <w:rFonts w:ascii="Arial" w:eastAsia="Arial" w:hAnsi="Arial" w:cs="Arial"/>
                  </w:rPr>
                </w:pPr>
                <w:r>
                  <w:rPr>
                    <w:rFonts w:ascii="Arial" w:eastAsia="Arial" w:hAnsi="Arial" w:cs="Arial"/>
                  </w:rPr>
                  <w:t>La Policía Nacional</w:t>
                </w:r>
              </w:p>
              <w:p w:rsidR="00527BB3" w:rsidRDefault="00990FC9">
                <w:pPr>
                  <w:numPr>
                    <w:ilvl w:val="0"/>
                    <w:numId w:val="1"/>
                  </w:numPr>
                  <w:jc w:val="both"/>
                  <w:rPr>
                    <w:rFonts w:ascii="Arial" w:eastAsia="Arial" w:hAnsi="Arial" w:cs="Arial"/>
                  </w:rPr>
                </w:pPr>
                <w:r>
                  <w:rPr>
                    <w:rFonts w:ascii="Arial" w:eastAsia="Arial" w:hAnsi="Arial" w:cs="Arial"/>
                  </w:rPr>
                  <w:t>El Instituto Colombiano de Medicina Legal y Ciencias Forenses</w:t>
                </w:r>
              </w:p>
              <w:p w:rsidR="00527BB3" w:rsidRDefault="00990FC9">
                <w:pPr>
                  <w:numPr>
                    <w:ilvl w:val="0"/>
                    <w:numId w:val="1"/>
                  </w:numPr>
                  <w:jc w:val="both"/>
                  <w:rPr>
                    <w:rFonts w:ascii="Arial" w:eastAsia="Arial" w:hAnsi="Arial" w:cs="Arial"/>
                  </w:rPr>
                </w:pPr>
                <w:r>
                  <w:rPr>
                    <w:rFonts w:ascii="Arial" w:eastAsia="Arial" w:hAnsi="Arial" w:cs="Arial"/>
                  </w:rPr>
                  <w:t>Las Defensorías de Familia</w:t>
                </w:r>
              </w:p>
              <w:p w:rsidR="00527BB3" w:rsidRDefault="00990FC9">
                <w:pPr>
                  <w:numPr>
                    <w:ilvl w:val="0"/>
                    <w:numId w:val="1"/>
                  </w:numPr>
                  <w:jc w:val="both"/>
                  <w:rPr>
                    <w:rFonts w:ascii="Arial" w:eastAsia="Arial" w:hAnsi="Arial" w:cs="Arial"/>
                  </w:rPr>
                </w:pPr>
                <w:r>
                  <w:rPr>
                    <w:rFonts w:ascii="Arial" w:eastAsia="Arial" w:hAnsi="Arial" w:cs="Arial"/>
                  </w:rPr>
                  <w:t>Las Comisarías de Familia</w:t>
                </w:r>
              </w:p>
              <w:p w:rsidR="00527BB3" w:rsidRDefault="00990FC9">
                <w:pPr>
                  <w:numPr>
                    <w:ilvl w:val="0"/>
                    <w:numId w:val="1"/>
                  </w:numPr>
                  <w:jc w:val="both"/>
                  <w:rPr>
                    <w:rFonts w:ascii="Arial" w:eastAsia="Arial" w:hAnsi="Arial" w:cs="Arial"/>
                  </w:rPr>
                </w:pPr>
                <w:r>
                  <w:rPr>
                    <w:rFonts w:ascii="Arial" w:eastAsia="Arial" w:hAnsi="Arial" w:cs="Arial"/>
                  </w:rPr>
                  <w:t>Los Gobiernos Distritales y Municipales</w:t>
                </w:r>
              </w:p>
              <w:p w:rsidR="00527BB3" w:rsidRDefault="00990FC9">
                <w:pPr>
                  <w:numPr>
                    <w:ilvl w:val="0"/>
                    <w:numId w:val="1"/>
                  </w:numPr>
                  <w:jc w:val="both"/>
                  <w:rPr>
                    <w:rFonts w:ascii="Arial" w:eastAsia="Arial" w:hAnsi="Arial" w:cs="Arial"/>
                  </w:rPr>
                </w:pPr>
                <w:r>
                  <w:rPr>
                    <w:rFonts w:ascii="Arial" w:eastAsia="Arial" w:hAnsi="Arial" w:cs="Arial"/>
                  </w:rPr>
                  <w:t>El Ministerio Público</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Parágrafo 1.</w:t>
                </w:r>
                <w:r>
                  <w:rPr>
                    <w:rFonts w:ascii="Arial" w:eastAsia="Arial" w:hAnsi="Arial" w:cs="Arial"/>
                  </w:rPr>
                  <w:t xml:space="preserve"> Las autoridades que conforman el Sistema deberán actuar de manera coordinada, articulada y con un enfoque transversal para garantizar una atención integral y efectiva frente a la violencia de género.</w:t>
                </w:r>
              </w:p>
              <w:p w:rsidR="00527BB3" w:rsidRDefault="00527BB3">
                <w:pPr>
                  <w:jc w:val="both"/>
                  <w:rPr>
                    <w:rFonts w:ascii="Arial" w:eastAsia="Arial" w:hAnsi="Arial" w:cs="Arial"/>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4. SISTEMA ESPECIALIZADO DE JUSTICIA DE GÉNERO. </w:t>
                </w:r>
                <w:r>
                  <w:rPr>
                    <w:rFonts w:ascii="Arial" w:eastAsia="Arial" w:hAnsi="Arial" w:cs="Arial"/>
                  </w:rPr>
                  <w:t xml:space="preserve">El sistema integral de Justicia Especializada con Enfoque de Género está conformado por: </w:t>
                </w:r>
              </w:p>
              <w:p w:rsidR="00527BB3" w:rsidRDefault="00527BB3">
                <w:pPr>
                  <w:jc w:val="both"/>
                  <w:rPr>
                    <w:rFonts w:ascii="Arial" w:eastAsia="Arial" w:hAnsi="Arial" w:cs="Arial"/>
                  </w:rPr>
                </w:pPr>
              </w:p>
              <w:p w:rsidR="00527BB3" w:rsidRDefault="00990FC9">
                <w:pPr>
                  <w:numPr>
                    <w:ilvl w:val="0"/>
                    <w:numId w:val="10"/>
                  </w:numPr>
                  <w:jc w:val="both"/>
                  <w:rPr>
                    <w:rFonts w:ascii="Arial" w:eastAsia="Arial" w:hAnsi="Arial" w:cs="Arial"/>
                  </w:rPr>
                </w:pPr>
                <w:r>
                  <w:rPr>
                    <w:rFonts w:ascii="Arial" w:eastAsia="Arial" w:hAnsi="Arial" w:cs="Arial"/>
                  </w:rPr>
                  <w:t>El Ministerio de Justicia y del Derecho.</w:t>
                </w:r>
              </w:p>
              <w:p w:rsidR="00527BB3" w:rsidRDefault="00990FC9">
                <w:pPr>
                  <w:numPr>
                    <w:ilvl w:val="0"/>
                    <w:numId w:val="10"/>
                  </w:numPr>
                  <w:jc w:val="both"/>
                  <w:rPr>
                    <w:rFonts w:ascii="Arial" w:eastAsia="Arial" w:hAnsi="Arial" w:cs="Arial"/>
                  </w:rPr>
                </w:pPr>
                <w:r>
                  <w:rPr>
                    <w:rFonts w:ascii="Arial" w:eastAsia="Arial" w:hAnsi="Arial" w:cs="Arial"/>
                  </w:rPr>
                  <w:t>El Ministerio de Tecnologías de la Información y Comunicaciones</w:t>
                </w:r>
              </w:p>
              <w:p w:rsidR="00527BB3" w:rsidRDefault="00990FC9">
                <w:pPr>
                  <w:numPr>
                    <w:ilvl w:val="0"/>
                    <w:numId w:val="10"/>
                  </w:numPr>
                  <w:jc w:val="both"/>
                  <w:rPr>
                    <w:rFonts w:ascii="Arial" w:eastAsia="Arial" w:hAnsi="Arial" w:cs="Arial"/>
                  </w:rPr>
                </w:pPr>
                <w:r>
                  <w:rPr>
                    <w:rFonts w:ascii="Arial" w:eastAsia="Arial" w:hAnsi="Arial" w:cs="Arial"/>
                  </w:rPr>
                  <w:t xml:space="preserve">El </w:t>
                </w:r>
                <w:r>
                  <w:rPr>
                    <w:rFonts w:ascii="Arial" w:eastAsia="Arial" w:hAnsi="Arial" w:cs="Arial"/>
                  </w:rPr>
                  <w:t>Ministerio de Salud y Protección Social</w:t>
                </w:r>
              </w:p>
              <w:p w:rsidR="00527BB3" w:rsidRDefault="00990FC9">
                <w:pPr>
                  <w:numPr>
                    <w:ilvl w:val="0"/>
                    <w:numId w:val="10"/>
                  </w:numPr>
                  <w:jc w:val="both"/>
                  <w:rPr>
                    <w:rFonts w:ascii="Arial" w:eastAsia="Arial" w:hAnsi="Arial" w:cs="Arial"/>
                  </w:rPr>
                </w:pPr>
                <w:r>
                  <w:rPr>
                    <w:rFonts w:ascii="Arial" w:eastAsia="Arial" w:hAnsi="Arial" w:cs="Arial"/>
                  </w:rPr>
                  <w:t xml:space="preserve">Rama Judicial </w:t>
                </w:r>
                <w:r>
                  <w:rPr>
                    <w:rFonts w:ascii="Arial" w:eastAsia="Arial" w:hAnsi="Arial" w:cs="Arial"/>
                    <w:color w:val="FF0000"/>
                  </w:rPr>
                  <w:t xml:space="preserve">del Poder Público. </w:t>
                </w:r>
              </w:p>
              <w:p w:rsidR="00527BB3" w:rsidRDefault="00990FC9">
                <w:pPr>
                  <w:numPr>
                    <w:ilvl w:val="0"/>
                    <w:numId w:val="10"/>
                  </w:numPr>
                  <w:jc w:val="both"/>
                  <w:rPr>
                    <w:rFonts w:ascii="Arial" w:eastAsia="Arial" w:hAnsi="Arial" w:cs="Arial"/>
                  </w:rPr>
                </w:pPr>
                <w:r>
                  <w:rPr>
                    <w:rFonts w:ascii="Arial" w:eastAsia="Arial" w:hAnsi="Arial" w:cs="Arial"/>
                  </w:rPr>
                  <w:t>La Fiscalía General de la Nación</w:t>
                </w:r>
              </w:p>
              <w:p w:rsidR="00527BB3" w:rsidRDefault="00990FC9">
                <w:pPr>
                  <w:numPr>
                    <w:ilvl w:val="0"/>
                    <w:numId w:val="10"/>
                  </w:numPr>
                  <w:jc w:val="both"/>
                  <w:rPr>
                    <w:rFonts w:ascii="Arial" w:eastAsia="Arial" w:hAnsi="Arial" w:cs="Arial"/>
                  </w:rPr>
                </w:pPr>
                <w:r>
                  <w:rPr>
                    <w:rFonts w:ascii="Arial" w:eastAsia="Arial" w:hAnsi="Arial" w:cs="Arial"/>
                  </w:rPr>
                  <w:t>La Policía Nacional</w:t>
                </w:r>
              </w:p>
              <w:p w:rsidR="00527BB3" w:rsidRDefault="00990FC9">
                <w:pPr>
                  <w:numPr>
                    <w:ilvl w:val="0"/>
                    <w:numId w:val="10"/>
                  </w:numPr>
                  <w:jc w:val="both"/>
                  <w:rPr>
                    <w:rFonts w:ascii="Arial" w:eastAsia="Arial" w:hAnsi="Arial" w:cs="Arial"/>
                  </w:rPr>
                </w:pPr>
                <w:r>
                  <w:rPr>
                    <w:rFonts w:ascii="Arial" w:eastAsia="Arial" w:hAnsi="Arial" w:cs="Arial"/>
                  </w:rPr>
                  <w:t>El Instituto Colombiano de Medicina Legal y Ciencias Forenses</w:t>
                </w:r>
              </w:p>
              <w:p w:rsidR="00527BB3" w:rsidRDefault="00990FC9">
                <w:pPr>
                  <w:numPr>
                    <w:ilvl w:val="0"/>
                    <w:numId w:val="10"/>
                  </w:numPr>
                  <w:jc w:val="both"/>
                  <w:rPr>
                    <w:rFonts w:ascii="Arial" w:eastAsia="Arial" w:hAnsi="Arial" w:cs="Arial"/>
                  </w:rPr>
                </w:pPr>
                <w:r>
                  <w:rPr>
                    <w:rFonts w:ascii="Arial" w:eastAsia="Arial" w:hAnsi="Arial" w:cs="Arial"/>
                  </w:rPr>
                  <w:t>Las Defensorías de Familia</w:t>
                </w:r>
              </w:p>
              <w:p w:rsidR="00527BB3" w:rsidRDefault="00990FC9">
                <w:pPr>
                  <w:numPr>
                    <w:ilvl w:val="0"/>
                    <w:numId w:val="10"/>
                  </w:numPr>
                  <w:jc w:val="both"/>
                  <w:rPr>
                    <w:rFonts w:ascii="Arial" w:eastAsia="Arial" w:hAnsi="Arial" w:cs="Arial"/>
                  </w:rPr>
                </w:pPr>
                <w:r>
                  <w:rPr>
                    <w:rFonts w:ascii="Arial" w:eastAsia="Arial" w:hAnsi="Arial" w:cs="Arial"/>
                  </w:rPr>
                  <w:t>Las Comisarías de Familia</w:t>
                </w:r>
              </w:p>
              <w:p w:rsidR="00527BB3" w:rsidRDefault="00990FC9">
                <w:pPr>
                  <w:numPr>
                    <w:ilvl w:val="0"/>
                    <w:numId w:val="10"/>
                  </w:numPr>
                  <w:jc w:val="both"/>
                  <w:rPr>
                    <w:rFonts w:ascii="Arial" w:eastAsia="Arial" w:hAnsi="Arial" w:cs="Arial"/>
                  </w:rPr>
                </w:pPr>
                <w:r>
                  <w:rPr>
                    <w:rFonts w:ascii="Arial" w:eastAsia="Arial" w:hAnsi="Arial" w:cs="Arial"/>
                  </w:rPr>
                  <w:t xml:space="preserve">Los Gobiernos </w:t>
                </w:r>
                <w:r>
                  <w:rPr>
                    <w:rFonts w:ascii="Arial" w:eastAsia="Arial" w:hAnsi="Arial" w:cs="Arial"/>
                  </w:rPr>
                  <w:t>Distritales y Municipales</w:t>
                </w:r>
              </w:p>
              <w:p w:rsidR="00527BB3" w:rsidRDefault="00990FC9">
                <w:pPr>
                  <w:numPr>
                    <w:ilvl w:val="0"/>
                    <w:numId w:val="10"/>
                  </w:numPr>
                  <w:jc w:val="both"/>
                  <w:rPr>
                    <w:rFonts w:ascii="Arial" w:eastAsia="Arial" w:hAnsi="Arial" w:cs="Arial"/>
                    <w:b/>
                    <w:color w:val="FF0000"/>
                  </w:rPr>
                </w:pPr>
                <w:r>
                  <w:rPr>
                    <w:rFonts w:ascii="Arial" w:eastAsia="Arial" w:hAnsi="Arial" w:cs="Arial"/>
                    <w:b/>
                    <w:strike/>
                    <w:color w:val="FF0000"/>
                  </w:rPr>
                  <w:t xml:space="preserve">El Ministerio Público </w:t>
                </w:r>
                <w:r>
                  <w:rPr>
                    <w:rFonts w:ascii="Arial" w:eastAsia="Arial" w:hAnsi="Arial" w:cs="Arial"/>
                    <w:b/>
                    <w:color w:val="FF0000"/>
                    <w:u w:val="single"/>
                  </w:rPr>
                  <w:t>Procuraduría General de la Nación.</w:t>
                </w:r>
              </w:p>
              <w:p w:rsidR="00527BB3" w:rsidRDefault="00990FC9">
                <w:pPr>
                  <w:numPr>
                    <w:ilvl w:val="0"/>
                    <w:numId w:val="10"/>
                  </w:numPr>
                  <w:jc w:val="both"/>
                  <w:rPr>
                    <w:rFonts w:ascii="Arial" w:eastAsia="Arial" w:hAnsi="Arial" w:cs="Arial"/>
                    <w:b/>
                    <w:color w:val="FF0000"/>
                  </w:rPr>
                </w:pPr>
                <w:r>
                  <w:rPr>
                    <w:rFonts w:ascii="Arial" w:eastAsia="Arial" w:hAnsi="Arial" w:cs="Arial"/>
                    <w:b/>
                    <w:color w:val="FF0000"/>
                    <w:u w:val="single"/>
                  </w:rPr>
                  <w:t>Defensoría del Pueblo</w:t>
                </w:r>
              </w:p>
              <w:p w:rsidR="00527BB3" w:rsidRDefault="00990FC9">
                <w:pPr>
                  <w:numPr>
                    <w:ilvl w:val="0"/>
                    <w:numId w:val="10"/>
                  </w:numPr>
                  <w:jc w:val="both"/>
                  <w:rPr>
                    <w:rFonts w:ascii="Arial" w:eastAsia="Arial" w:hAnsi="Arial" w:cs="Arial"/>
                    <w:b/>
                    <w:color w:val="FF0000"/>
                  </w:rPr>
                </w:pPr>
                <w:r>
                  <w:rPr>
                    <w:rFonts w:ascii="Arial" w:eastAsia="Arial" w:hAnsi="Arial" w:cs="Arial"/>
                    <w:b/>
                    <w:color w:val="FF0000"/>
                    <w:u w:val="single"/>
                  </w:rPr>
                  <w:t xml:space="preserve"> El Instituto Colombiano de Bienestar Familiar (ICBF)</w:t>
                </w:r>
              </w:p>
              <w:p w:rsidR="00527BB3" w:rsidRDefault="00990FC9">
                <w:pPr>
                  <w:numPr>
                    <w:ilvl w:val="0"/>
                    <w:numId w:val="10"/>
                  </w:numPr>
                  <w:jc w:val="both"/>
                  <w:rPr>
                    <w:rFonts w:ascii="Arial" w:eastAsia="Arial" w:hAnsi="Arial" w:cs="Arial"/>
                    <w:b/>
                    <w:color w:val="FF0000"/>
                  </w:rPr>
                </w:pPr>
                <w:r>
                  <w:rPr>
                    <w:rFonts w:ascii="Arial" w:eastAsia="Arial" w:hAnsi="Arial" w:cs="Arial"/>
                    <w:b/>
                    <w:color w:val="FF0000"/>
                    <w:u w:val="single"/>
                  </w:rPr>
                  <w:t xml:space="preserve">El Ministerio de Educación. </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b/>
                  </w:rPr>
                  <w:t>Parágrafo 1.</w:t>
                </w:r>
                <w:r>
                  <w:rPr>
                    <w:rFonts w:ascii="Arial" w:eastAsia="Arial" w:hAnsi="Arial" w:cs="Arial"/>
                  </w:rPr>
                  <w:t xml:space="preserve"> Las autoridades que conforman el Sistema deberán actua</w:t>
                </w:r>
                <w:r>
                  <w:rPr>
                    <w:rFonts w:ascii="Arial" w:eastAsia="Arial" w:hAnsi="Arial" w:cs="Arial"/>
                  </w:rPr>
                  <w:t>r de manera coordinada, articulada y con un enfoque transversal para garantizar una atención integral y efectiva frente a la violencia de género.</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5. CASAS DE JUSTICIA: </w:t>
                </w:r>
                <w:r>
                  <w:rPr>
                    <w:rFonts w:ascii="Arial" w:eastAsia="Arial" w:hAnsi="Arial" w:cs="Arial"/>
                  </w:rPr>
                  <w:t>Impleméntese</w:t>
                </w:r>
                <w:r>
                  <w:rPr>
                    <w:rFonts w:ascii="Arial" w:eastAsia="Arial" w:hAnsi="Arial" w:cs="Arial"/>
                  </w:rPr>
                  <w:t xml:space="preserve"> a nivel nacional lo establecido en el Decreto 1477 del 2000, el cual desarrolla lo correspondiente al Programa Nacional Casas de Justicia, espacios en los cuales se brindará información, orientación, referencia y se prestará el servicio de resolución de c</w:t>
                </w:r>
                <w:r>
                  <w:rPr>
                    <w:rFonts w:ascii="Arial" w:eastAsia="Arial" w:hAnsi="Arial" w:cs="Arial"/>
                  </w:rPr>
                  <w:t xml:space="preserve">onflictos, donde se aplican y ejecutan mecanismos de justicia formal y no formal con enfoque de género. </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Con ellas se pretende acercar la justicia al ciudadano orientándole sobre sus derechos, previniendo el delito, luchando contra la impunidad, facili</w:t>
                </w:r>
                <w:r>
                  <w:rPr>
                    <w:rFonts w:ascii="Arial" w:eastAsia="Arial" w:hAnsi="Arial" w:cs="Arial"/>
                  </w:rPr>
                  <w:t>tando el uso de los servicios de justicia formal y promocionando la utilización de mecanismos alternativos de resolución de conflictos.</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rPr>
                  <w:t>Las Casas de Justicia serán la primera línea de atención de personas que sean víctimas de las violencias basadas en género y por prejuicio, las cuales deberán establecer políticas para el cumplimiento de su misión.</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5. CASAS DE JUSTICIA: </w:t>
                </w:r>
                <w:r>
                  <w:rPr>
                    <w:rFonts w:ascii="Arial" w:eastAsia="Arial" w:hAnsi="Arial" w:cs="Arial"/>
                    <w:strike/>
                    <w:color w:val="FF0000"/>
                  </w:rPr>
                  <w:t>Impleménte</w:t>
                </w:r>
                <w:r>
                  <w:rPr>
                    <w:rFonts w:ascii="Arial" w:eastAsia="Arial" w:hAnsi="Arial" w:cs="Arial"/>
                    <w:strike/>
                    <w:color w:val="FF0000"/>
                  </w:rPr>
                  <w:t>se</w:t>
                </w:r>
                <w:r>
                  <w:rPr>
                    <w:rFonts w:ascii="Arial" w:eastAsia="Arial" w:hAnsi="Arial" w:cs="Arial"/>
                    <w:color w:val="FF0000"/>
                  </w:rPr>
                  <w:t xml:space="preserve"> </w:t>
                </w:r>
                <w:r>
                  <w:rPr>
                    <w:rFonts w:ascii="Arial" w:eastAsia="Arial" w:hAnsi="Arial" w:cs="Arial"/>
                    <w:b/>
                    <w:color w:val="FF0000"/>
                    <w:u w:val="single"/>
                  </w:rPr>
                  <w:t xml:space="preserve">fortalézcase </w:t>
                </w:r>
                <w:r>
                  <w:rPr>
                    <w:rFonts w:ascii="Arial" w:eastAsia="Arial" w:hAnsi="Arial" w:cs="Arial"/>
                    <w:b/>
                    <w:strike/>
                    <w:color w:val="FF0000"/>
                  </w:rPr>
                  <w:t>a nivel nacional lo establecido en el Decreto 1477 del 2000, el cual desarrolla lo correspondiente al</w:t>
                </w:r>
                <w:r>
                  <w:rPr>
                    <w:rFonts w:ascii="Arial" w:eastAsia="Arial" w:hAnsi="Arial" w:cs="Arial"/>
                  </w:rPr>
                  <w:t xml:space="preserve"> </w:t>
                </w:r>
                <w:r>
                  <w:rPr>
                    <w:rFonts w:ascii="Arial" w:eastAsia="Arial" w:hAnsi="Arial" w:cs="Arial"/>
                    <w:b/>
                    <w:color w:val="FF0000"/>
                    <w:u w:val="single"/>
                  </w:rPr>
                  <w:t xml:space="preserve">el </w:t>
                </w:r>
                <w:r>
                  <w:rPr>
                    <w:rFonts w:ascii="Arial" w:eastAsia="Arial" w:hAnsi="Arial" w:cs="Arial"/>
                  </w:rPr>
                  <w:t xml:space="preserve">Programa Nacional Casas de Justicia, espacios en los cuales se brindará información, orientación, referencia y se prestará el servicio </w:t>
                </w:r>
                <w:r>
                  <w:rPr>
                    <w:rFonts w:ascii="Arial" w:eastAsia="Arial" w:hAnsi="Arial" w:cs="Arial"/>
                  </w:rPr>
                  <w:t xml:space="preserve">de resolución de conflictos, donde se aplican y ejecutan mecanismos de justicia formal y no formal con enfoque de género.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Con ellas se pretende acercar la justicia al ciudadano orientándole sobre sus derechos, previniendo el delito, luchando contra la im</w:t>
                </w:r>
                <w:r>
                  <w:rPr>
                    <w:rFonts w:ascii="Arial" w:eastAsia="Arial" w:hAnsi="Arial" w:cs="Arial"/>
                  </w:rPr>
                  <w:t>punidad, facilitando el uso de los servicios de justicia formal y promocionando la utilización de mecanismos alternativos de resolución de conflictos.</w:t>
                </w:r>
              </w:p>
              <w:p w:rsidR="00527BB3" w:rsidRDefault="00527BB3">
                <w:pPr>
                  <w:jc w:val="both"/>
                  <w:rPr>
                    <w:rFonts w:ascii="Arial" w:eastAsia="Arial" w:hAnsi="Arial" w:cs="Arial"/>
                  </w:rPr>
                </w:pPr>
              </w:p>
              <w:p w:rsidR="00527BB3" w:rsidRDefault="00990FC9">
                <w:pPr>
                  <w:jc w:val="both"/>
                  <w:rPr>
                    <w:rFonts w:ascii="Arial" w:eastAsia="Arial" w:hAnsi="Arial" w:cs="Arial"/>
                    <w:color w:val="FF0000"/>
                  </w:rPr>
                </w:pPr>
                <w:r>
                  <w:rPr>
                    <w:rFonts w:ascii="Arial" w:eastAsia="Arial" w:hAnsi="Arial" w:cs="Arial"/>
                  </w:rPr>
                  <w:t xml:space="preserve">Las Casas de Justicia serán la primera línea de atención de personas </w:t>
                </w:r>
                <w:r>
                  <w:rPr>
                    <w:rFonts w:ascii="Arial" w:eastAsia="Arial" w:hAnsi="Arial" w:cs="Arial"/>
                    <w:b/>
                    <w:color w:val="FF0000"/>
                    <w:u w:val="single"/>
                  </w:rPr>
                  <w:t>en su jurisdicción y</w:t>
                </w:r>
                <w:r>
                  <w:rPr>
                    <w:rFonts w:ascii="Arial" w:eastAsia="Arial" w:hAnsi="Arial" w:cs="Arial"/>
                    <w:color w:val="FF0000"/>
                  </w:rPr>
                  <w:t xml:space="preserve"> </w:t>
                </w:r>
                <w:r>
                  <w:rPr>
                    <w:rFonts w:ascii="Arial" w:eastAsia="Arial" w:hAnsi="Arial" w:cs="Arial"/>
                  </w:rPr>
                  <w:t>que sean vícti</w:t>
                </w:r>
                <w:r>
                  <w:rPr>
                    <w:rFonts w:ascii="Arial" w:eastAsia="Arial" w:hAnsi="Arial" w:cs="Arial"/>
                  </w:rPr>
                  <w:t xml:space="preserve">mas de las violencias basadas en género y por prejuicio, las cuales deberán establecer políticas para el cumplimiento de su misión, </w:t>
                </w:r>
                <w:r>
                  <w:rPr>
                    <w:rFonts w:ascii="Arial" w:eastAsia="Arial" w:hAnsi="Arial" w:cs="Arial"/>
                    <w:b/>
                    <w:color w:val="FF0000"/>
                    <w:u w:val="single"/>
                  </w:rPr>
                  <w:t>para tal efecto deberán contar con representantes de todas las instituciones que hacen parte de la red de atención</w:t>
                </w:r>
                <w:r>
                  <w:rPr>
                    <w:rFonts w:ascii="Arial" w:eastAsia="Arial" w:hAnsi="Arial" w:cs="Arial"/>
                    <w:color w:val="FF0000"/>
                  </w:rPr>
                  <w:t xml:space="preserve">, </w:t>
                </w:r>
              </w:p>
              <w:p w:rsidR="00527BB3" w:rsidRDefault="00527BB3">
                <w:pPr>
                  <w:jc w:val="both"/>
                  <w:rPr>
                    <w:rFonts w:ascii="Arial" w:eastAsia="Arial" w:hAnsi="Arial" w:cs="Arial"/>
                    <w:color w:val="FF0000"/>
                  </w:rPr>
                </w:pPr>
              </w:p>
              <w:p w:rsidR="00527BB3" w:rsidRDefault="00990FC9">
                <w:pPr>
                  <w:jc w:val="both"/>
                  <w:rPr>
                    <w:rFonts w:ascii="Arial" w:eastAsia="Arial" w:hAnsi="Arial" w:cs="Arial"/>
                    <w:b/>
                    <w:color w:val="FF0000"/>
                    <w:u w:val="single"/>
                  </w:rPr>
                </w:pPr>
                <w:r>
                  <w:rPr>
                    <w:rFonts w:ascii="Arial" w:eastAsia="Arial" w:hAnsi="Arial" w:cs="Arial"/>
                    <w:b/>
                    <w:color w:val="FF0000"/>
                    <w:u w:val="single"/>
                  </w:rPr>
                  <w:lastRenderedPageBreak/>
                  <w:t>Lo ant</w:t>
                </w:r>
                <w:r>
                  <w:rPr>
                    <w:rFonts w:ascii="Arial" w:eastAsia="Arial" w:hAnsi="Arial" w:cs="Arial"/>
                    <w:b/>
                    <w:color w:val="FF0000"/>
                    <w:u w:val="single"/>
                  </w:rPr>
                  <w:t>erior dentro del ámbito de las competencias, alcance y obligaciones de las Entidades participantes.</w:t>
                </w:r>
              </w:p>
              <w:p w:rsidR="00527BB3" w:rsidRDefault="00527BB3">
                <w:pPr>
                  <w:jc w:val="both"/>
                  <w:rPr>
                    <w:rFonts w:ascii="Arial" w:eastAsia="Arial" w:hAnsi="Arial" w:cs="Arial"/>
                    <w:b/>
                    <w:color w:val="FF0000"/>
                    <w:u w:val="single"/>
                  </w:rPr>
                </w:pPr>
              </w:p>
            </w:tc>
          </w:tr>
          <w:tr w:rsidR="00527BB3">
            <w:trPr>
              <w:jc w:val="center"/>
            </w:trPr>
            <w:tc>
              <w:tcPr>
                <w:tcW w:w="3405" w:type="dxa"/>
                <w:shd w:val="clear" w:color="auto" w:fill="auto"/>
                <w:tcMar>
                  <w:top w:w="100" w:type="dxa"/>
                  <w:left w:w="100" w:type="dxa"/>
                  <w:bottom w:w="100" w:type="dxa"/>
                  <w:right w:w="100" w:type="dxa"/>
                </w:tcMar>
              </w:tcPr>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lastRenderedPageBreak/>
                  <w:t>Decreto 1477 del 2000</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b/>
                  </w:rPr>
                  <w:t>rtículo 3o. Objetivos.</w:t>
                </w:r>
                <w:r>
                  <w:rPr>
                    <w:rFonts w:ascii="Arial" w:eastAsia="Arial" w:hAnsi="Arial" w:cs="Arial"/>
                  </w:rPr>
                  <w:t xml:space="preserve"> El Programa Nacional de las Casas de Justicia tendrá los siguientes objetivos y funciones:</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1. Crear espacios de acción integral en materia de justicia comunitaria y justicia no formal.</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2. Acercar la prestación de ciertos servicios de justicia formal a la comunidad con el fin de facilitar su acceso.</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3. Ampliar la cobertura de la administración de justicia.</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4. Involucrar a la comunidad en la resolución formal y no formal de los conflictos.</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5. Fomentar una cultura de convivencia pacífica y de respeto al derecho ajeno.</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6. Propiciar la participación efect</w:t>
                </w:r>
                <w:r>
                  <w:rPr>
                    <w:rFonts w:ascii="Arial" w:eastAsia="Arial" w:hAnsi="Arial" w:cs="Arial"/>
                  </w:rPr>
                  <w:t>iva de la comunidad en el diagnóstico y solución de los problemas en materia de administración de justicia.</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 xml:space="preserve">7. Establecer espacios de participación y pedagogía ciudadana que contribuyan a </w:t>
                </w:r>
                <w:r>
                  <w:rPr>
                    <w:rFonts w:ascii="Arial" w:eastAsia="Arial" w:hAnsi="Arial" w:cs="Arial"/>
                  </w:rPr>
                  <w:lastRenderedPageBreak/>
                  <w:t>la construcción de una convivencia pacífica.</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8. Implementar metodolo</w:t>
                </w:r>
                <w:r>
                  <w:rPr>
                    <w:rFonts w:ascii="Arial" w:eastAsia="Arial" w:hAnsi="Arial" w:cs="Arial"/>
                  </w:rPr>
                  <w:t>gías para el uso y la difusión de los mecanismos alternativos de solución de conflictos.</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 xml:space="preserve">9. Ser instrumento para la articulación de las políticas de justicia del Estado, con los programas de desarrollo comunitario. </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 xml:space="preserve">10. Promover la defensa de los derechos </w:t>
                </w:r>
                <w:r>
                  <w:rPr>
                    <w:rFonts w:ascii="Arial" w:eastAsia="Arial" w:hAnsi="Arial" w:cs="Arial"/>
                  </w:rPr>
                  <w:t>humanos de los miembros de la comunidad.</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11. Asesorar y orientar a la comunidad en el uso del servicio público de la justicia.</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12. Orientar jurídicamente a la comunidad en sus derechos y obligaciones.</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13. Desarrollar programas de prevención en violencia in</w:t>
                </w:r>
                <w:r>
                  <w:rPr>
                    <w:rFonts w:ascii="Arial" w:eastAsia="Arial" w:hAnsi="Arial" w:cs="Arial"/>
                  </w:rPr>
                  <w:t>trafamiliar y protección de los derechos humanos.</w:t>
                </w:r>
              </w:p>
              <w:p w:rsidR="00527BB3" w:rsidRDefault="00990FC9">
                <w:pPr>
                  <w:widowControl w:val="0"/>
                  <w:shd w:val="clear" w:color="auto" w:fill="FFFFFF"/>
                  <w:spacing w:before="240" w:after="240"/>
                  <w:jc w:val="both"/>
                  <w:rPr>
                    <w:rFonts w:ascii="Arial" w:eastAsia="Arial" w:hAnsi="Arial" w:cs="Arial"/>
                  </w:rPr>
                </w:pPr>
                <w:r>
                  <w:rPr>
                    <w:rFonts w:ascii="Arial" w:eastAsia="Arial" w:hAnsi="Arial" w:cs="Arial"/>
                  </w:rPr>
                  <w:t>14. Servir de espacio para el análisis de la conflictividad social, por parte de investigadores avalados por el Ministerio de Justicia y del Derecho.</w:t>
                </w: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6. </w:t>
                </w:r>
                <w:r>
                  <w:rPr>
                    <w:rFonts w:ascii="Arial" w:eastAsia="Arial" w:hAnsi="Arial" w:cs="Arial"/>
                    <w:b/>
                    <w:strike/>
                    <w:color w:val="FF0000"/>
                  </w:rPr>
                  <w:t>FORTALECIMIENTO DE LOS OBJETIVOS DE LAS CASA</w:t>
                </w:r>
                <w:r>
                  <w:rPr>
                    <w:rFonts w:ascii="Arial" w:eastAsia="Arial" w:hAnsi="Arial" w:cs="Arial"/>
                    <w:b/>
                    <w:strike/>
                    <w:color w:val="FF0000"/>
                  </w:rPr>
                  <w:t>S DE JUSTICIA:</w:t>
                </w:r>
                <w:r>
                  <w:rPr>
                    <w:rFonts w:ascii="Arial" w:eastAsia="Arial" w:hAnsi="Arial" w:cs="Arial"/>
                    <w:b/>
                  </w:rPr>
                  <w:t xml:space="preserve"> </w:t>
                </w:r>
                <w:r>
                  <w:rPr>
                    <w:rFonts w:ascii="Arial" w:eastAsia="Arial" w:hAnsi="Arial" w:cs="Arial"/>
                  </w:rPr>
                  <w:t>Adiciónese a los objetivos de las Casas de Justicia establecidos en los numerales del artículo 3 del Decreto 1477 del 2000, los siguientes: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 xml:space="preserve">1. </w:t>
                </w:r>
                <w:r>
                  <w:rPr>
                    <w:rFonts w:ascii="Arial" w:eastAsia="Arial" w:hAnsi="Arial" w:cs="Arial"/>
                  </w:rPr>
                  <w:t>Crear espacios de acción y atención integral en materia de justicia de género, desarrollando prog</w:t>
                </w:r>
                <w:r>
                  <w:rPr>
                    <w:rFonts w:ascii="Arial" w:eastAsia="Arial" w:hAnsi="Arial" w:cs="Arial"/>
                  </w:rPr>
                  <w:t xml:space="preserve">ramas interinstitucionales de prevención con enfoque de género, diferencial, interseccionalidad y garantía de los derechos humanos.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 xml:space="preserve">2. </w:t>
                </w:r>
                <w:r>
                  <w:rPr>
                    <w:rFonts w:ascii="Arial" w:eastAsia="Arial" w:hAnsi="Arial" w:cs="Arial"/>
                  </w:rPr>
                  <w:t xml:space="preserve"> Brindar acompañamiento y orientación jurídica y psicológica a las mujeres, y personas víctimas de violencia basada en </w:t>
                </w:r>
                <w:r>
                  <w:rPr>
                    <w:rFonts w:ascii="Arial" w:eastAsia="Arial" w:hAnsi="Arial" w:cs="Arial"/>
                  </w:rPr>
                  <w:t>el género sobre sus derechos y obligaciones, evitando crear escenarios de revictimización.</w:t>
                </w:r>
              </w:p>
              <w:p w:rsidR="00527BB3" w:rsidRDefault="00990FC9">
                <w:pPr>
                  <w:jc w:val="both"/>
                  <w:rPr>
                    <w:rFonts w:ascii="Arial" w:eastAsia="Arial" w:hAnsi="Arial" w:cs="Arial"/>
                  </w:rPr>
                </w:pPr>
                <w:r>
                  <w:rPr>
                    <w:rFonts w:ascii="Arial" w:eastAsia="Arial" w:hAnsi="Arial" w:cs="Arial"/>
                  </w:rPr>
                  <w:t xml:space="preserve"> </w:t>
                </w:r>
              </w:p>
              <w:p w:rsidR="00527BB3" w:rsidRDefault="00990FC9">
                <w:pPr>
                  <w:jc w:val="both"/>
                  <w:rPr>
                    <w:rFonts w:ascii="Arial" w:eastAsia="Arial" w:hAnsi="Arial" w:cs="Arial"/>
                  </w:rPr>
                </w:pPr>
                <w:r>
                  <w:rPr>
                    <w:rFonts w:ascii="Arial" w:eastAsia="Arial" w:hAnsi="Arial" w:cs="Arial"/>
                    <w:b/>
                  </w:rPr>
                  <w:t xml:space="preserve">3. </w:t>
                </w:r>
                <w:r>
                  <w:rPr>
                    <w:rFonts w:ascii="Arial" w:eastAsia="Arial" w:hAnsi="Arial" w:cs="Arial"/>
                  </w:rPr>
                  <w:t>Realizar la extracción de escenarios de violencia a las mujeres, y personas víctimas de violencia basada en el género a través de las Políticas Públicas impleme</w:t>
                </w:r>
                <w:r>
                  <w:rPr>
                    <w:rFonts w:ascii="Arial" w:eastAsia="Arial" w:hAnsi="Arial" w:cs="Arial"/>
                  </w:rPr>
                  <w:t>ntadas por las Alcaldías distritales o municipales.</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4.</w:t>
                </w:r>
                <w:r>
                  <w:rPr>
                    <w:rFonts w:ascii="Arial" w:eastAsia="Arial" w:hAnsi="Arial" w:cs="Arial"/>
                  </w:rPr>
                  <w:t xml:space="preserve"> Crear e implementar una matriz de riesgos de los casos reportados a estas, con relación a </w:t>
                </w:r>
                <w:r>
                  <w:rPr>
                    <w:rFonts w:ascii="Arial" w:eastAsia="Arial" w:hAnsi="Arial" w:cs="Arial"/>
                  </w:rPr>
                  <w:lastRenderedPageBreak/>
                  <w:t>las conductas de violencia basada en el género y reportar la información correspondiente ante el Sistema Integ</w:t>
                </w:r>
                <w:r>
                  <w:rPr>
                    <w:rFonts w:ascii="Arial" w:eastAsia="Arial" w:hAnsi="Arial" w:cs="Arial"/>
                  </w:rPr>
                  <w:t xml:space="preserve">rado de Delitos sobre Violencia de Género, de que trata el artículo 14 de la presente Ley. </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6. </w:t>
                </w:r>
                <w:r>
                  <w:rPr>
                    <w:rFonts w:ascii="Arial" w:eastAsia="Arial" w:hAnsi="Arial" w:cs="Arial"/>
                  </w:rPr>
                  <w:t>Adiciónese a los objetivos de las Casas de Justicia  establecidos en los numerales artículo 3 del Decreto 1477 del 2000, los siguientes: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color w:val="FF0000"/>
                    <w:u w:val="single"/>
                  </w:rPr>
                  <w:t>15.</w:t>
                </w:r>
                <w:r>
                  <w:rPr>
                    <w:rFonts w:ascii="Arial" w:eastAsia="Arial" w:hAnsi="Arial" w:cs="Arial"/>
                    <w:b/>
                  </w:rPr>
                  <w:t xml:space="preserve"> </w:t>
                </w:r>
                <w:r>
                  <w:rPr>
                    <w:rFonts w:ascii="Arial" w:eastAsia="Arial" w:hAnsi="Arial" w:cs="Arial"/>
                  </w:rPr>
                  <w:t xml:space="preserve">Crear espacios de acción y atención integral en materia de justicia de género, desarrollando programas interinstitucionales de prevención con enfoque de género, diferencial, interseccionalidad y garantía de los derechos humanos.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color w:val="FF0000"/>
                    <w:u w:val="single"/>
                  </w:rPr>
                  <w:t>16.</w:t>
                </w:r>
                <w:r>
                  <w:rPr>
                    <w:rFonts w:ascii="Arial" w:eastAsia="Arial" w:hAnsi="Arial" w:cs="Arial"/>
                    <w:b/>
                    <w:color w:val="FF0000"/>
                  </w:rPr>
                  <w:t xml:space="preserve"> </w:t>
                </w:r>
                <w:r>
                  <w:rPr>
                    <w:rFonts w:ascii="Arial" w:eastAsia="Arial" w:hAnsi="Arial" w:cs="Arial"/>
                  </w:rPr>
                  <w:t xml:space="preserve"> Brindar acompañamiento y orientación jurídica y psicológica a las mujeres, y personas víctimas de violencia basada en el género sobre sus derechos y obligaciones, evitando crear escenarios de revictimización.</w:t>
                </w:r>
              </w:p>
              <w:p w:rsidR="00527BB3" w:rsidRDefault="00990FC9">
                <w:pPr>
                  <w:jc w:val="both"/>
                  <w:rPr>
                    <w:rFonts w:ascii="Arial" w:eastAsia="Arial" w:hAnsi="Arial" w:cs="Arial"/>
                  </w:rPr>
                </w:pPr>
                <w:r>
                  <w:rPr>
                    <w:rFonts w:ascii="Arial" w:eastAsia="Arial" w:hAnsi="Arial" w:cs="Arial"/>
                  </w:rPr>
                  <w:t xml:space="preserve"> </w:t>
                </w:r>
              </w:p>
              <w:p w:rsidR="00527BB3" w:rsidRDefault="00990FC9">
                <w:pPr>
                  <w:jc w:val="both"/>
                  <w:rPr>
                    <w:rFonts w:ascii="Arial" w:eastAsia="Arial" w:hAnsi="Arial" w:cs="Arial"/>
                  </w:rPr>
                </w:pPr>
                <w:r>
                  <w:rPr>
                    <w:rFonts w:ascii="Arial" w:eastAsia="Arial" w:hAnsi="Arial" w:cs="Arial"/>
                    <w:b/>
                    <w:color w:val="FF0000"/>
                    <w:u w:val="single"/>
                  </w:rPr>
                  <w:t>17</w:t>
                </w:r>
                <w:r>
                  <w:rPr>
                    <w:rFonts w:ascii="Arial" w:eastAsia="Arial" w:hAnsi="Arial" w:cs="Arial"/>
                    <w:b/>
                    <w:u w:val="single"/>
                  </w:rPr>
                  <w:t>.</w:t>
                </w:r>
                <w:r>
                  <w:rPr>
                    <w:rFonts w:ascii="Arial" w:eastAsia="Arial" w:hAnsi="Arial" w:cs="Arial"/>
                    <w:b/>
                  </w:rPr>
                  <w:t xml:space="preserve"> </w:t>
                </w:r>
                <w:r>
                  <w:rPr>
                    <w:rFonts w:ascii="Arial" w:eastAsia="Arial" w:hAnsi="Arial" w:cs="Arial"/>
                  </w:rPr>
                  <w:t xml:space="preserve">Realizar la extracción de escenarios de </w:t>
                </w:r>
                <w:r>
                  <w:rPr>
                    <w:rFonts w:ascii="Arial" w:eastAsia="Arial" w:hAnsi="Arial" w:cs="Arial"/>
                  </w:rPr>
                  <w:t>violencia a las mujeres, y personas víctimas de violencia basada en el género a través de las Políticas Públicas implementadas por las Alcaldías distritales o municipales.</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color w:val="FF0000"/>
                    <w:u w:val="single"/>
                  </w:rPr>
                  <w:t>18</w:t>
                </w:r>
                <w:r>
                  <w:rPr>
                    <w:rFonts w:ascii="Arial" w:eastAsia="Arial" w:hAnsi="Arial" w:cs="Arial"/>
                    <w:b/>
                  </w:rPr>
                  <w:t>.</w:t>
                </w:r>
                <w:r>
                  <w:rPr>
                    <w:rFonts w:ascii="Arial" w:eastAsia="Arial" w:hAnsi="Arial" w:cs="Arial"/>
                  </w:rPr>
                  <w:t xml:space="preserve"> Crear e implementar una matriz de riesgos de los casos </w:t>
                </w:r>
                <w:r>
                  <w:rPr>
                    <w:rFonts w:ascii="Arial" w:eastAsia="Arial" w:hAnsi="Arial" w:cs="Arial"/>
                  </w:rPr>
                  <w:lastRenderedPageBreak/>
                  <w:t xml:space="preserve">reportados a estas, con </w:t>
                </w:r>
                <w:r>
                  <w:rPr>
                    <w:rFonts w:ascii="Arial" w:eastAsia="Arial" w:hAnsi="Arial" w:cs="Arial"/>
                  </w:rPr>
                  <w:t xml:space="preserve">relación a las conductas de violencia basada en el género y reportar la información correspondiente ante el Sistema Integrado de Delitos sobre Violencia de Género, de que trata el artículo 14 de la presente Ley. </w:t>
                </w:r>
              </w:p>
            </w:tc>
          </w:tr>
          <w:tr w:rsidR="00527BB3">
            <w:trPr>
              <w:jc w:val="center"/>
            </w:trPr>
            <w:tc>
              <w:tcPr>
                <w:tcW w:w="3405" w:type="dxa"/>
                <w:shd w:val="clear" w:color="auto" w:fill="auto"/>
                <w:tcMar>
                  <w:top w:w="100" w:type="dxa"/>
                  <w:left w:w="100" w:type="dxa"/>
                  <w:bottom w:w="100" w:type="dxa"/>
                  <w:right w:w="100" w:type="dxa"/>
                </w:tcMar>
              </w:tcPr>
              <w:p w:rsidR="00527BB3" w:rsidRDefault="00990FC9">
                <w:pPr>
                  <w:widowControl w:val="0"/>
                  <w:jc w:val="both"/>
                  <w:rPr>
                    <w:rFonts w:ascii="Arial" w:eastAsia="Arial" w:hAnsi="Arial" w:cs="Arial"/>
                  </w:rPr>
                </w:pPr>
                <w:r>
                  <w:rPr>
                    <w:rFonts w:ascii="Arial" w:eastAsia="Arial" w:hAnsi="Arial" w:cs="Arial"/>
                    <w:b/>
                  </w:rPr>
                  <w:lastRenderedPageBreak/>
                  <w:t xml:space="preserve">Artículo 4o. Servicios. </w:t>
                </w:r>
                <w:r>
                  <w:rPr>
                    <w:rFonts w:ascii="Arial" w:eastAsia="Arial" w:hAnsi="Arial" w:cs="Arial"/>
                  </w:rPr>
                  <w:t>En las Casas de Ju</w:t>
                </w:r>
                <w:r>
                  <w:rPr>
                    <w:rFonts w:ascii="Arial" w:eastAsia="Arial" w:hAnsi="Arial" w:cs="Arial"/>
                  </w:rPr>
                  <w:t>sticia se prestarán los siguientes servicios: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 xml:space="preserve">1. Orientación e información, </w:t>
                </w:r>
                <w:r>
                  <w:rPr>
                    <w:rFonts w:ascii="Arial" w:eastAsia="Arial" w:hAnsi="Arial" w:cs="Arial"/>
                  </w:rPr>
                  <w:lastRenderedPageBreak/>
                  <w:t>de derechos humanos y obligaciones legales, con énfasis en la protección de la familia y el menor.</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2. Mecanismos alternativos de resolución de conflictos.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3. Consultorio jurídic</w:t>
                </w:r>
                <w:r>
                  <w:rPr>
                    <w:rFonts w:ascii="Arial" w:eastAsia="Arial" w:hAnsi="Arial" w:cs="Arial"/>
                  </w:rPr>
                  <w:t>o.</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4. Justicia formal como centros de recepción de quejas y denuncias, peritaje médico, defensoría de familia, investigación penal a cargo de la Fiscalía General de la Nación. Además se podrán realizar brigadas con la Registraduría Nacional del Estado Civ</w:t>
                </w:r>
                <w:r>
                  <w:rPr>
                    <w:rFonts w:ascii="Arial" w:eastAsia="Arial" w:hAnsi="Arial" w:cs="Arial"/>
                  </w:rPr>
                  <w:t>il y la Superintendencia de Notariado y Registro relacionadas con la cedulación, notariado y registro y protección de víctimas de violencia intrafamiliar.</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5. Prevención de conflictos y de los delitos en particular.</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6. Articulación entre la comunidad y los programas del Estado en temas de justicia y afines.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7. Todos los demás servicios que se consideren necesarios para el cumplimiento de los objetivos del Programa de Casas de Justicia.</w:t>
                </w: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7. </w:t>
                </w:r>
                <w:r>
                  <w:rPr>
                    <w:rFonts w:ascii="Arial" w:eastAsia="Arial" w:hAnsi="Arial" w:cs="Arial"/>
                    <w:b/>
                    <w:strike/>
                    <w:color w:val="FF0000"/>
                  </w:rPr>
                  <w:t xml:space="preserve">FORTALECIMIENTO DE </w:t>
                </w:r>
                <w:r>
                  <w:rPr>
                    <w:rFonts w:ascii="Arial" w:eastAsia="Arial" w:hAnsi="Arial" w:cs="Arial"/>
                    <w:b/>
                    <w:strike/>
                    <w:color w:val="FF0000"/>
                  </w:rPr>
                  <w:t>LOS SERVICIOS DE LAS CASAS DE JUSTICIA:</w:t>
                </w:r>
                <w:r>
                  <w:rPr>
                    <w:rFonts w:ascii="Arial" w:eastAsia="Arial" w:hAnsi="Arial" w:cs="Arial"/>
                    <w:b/>
                  </w:rPr>
                  <w:t xml:space="preserve"> </w:t>
                </w:r>
                <w:r>
                  <w:rPr>
                    <w:rFonts w:ascii="Arial" w:eastAsia="Arial" w:hAnsi="Arial" w:cs="Arial"/>
                  </w:rPr>
                  <w:t xml:space="preserve">Adiciónese a los servicios de las Casas de Justicia establecidos en los numerales del </w:t>
                </w:r>
                <w:r>
                  <w:rPr>
                    <w:rFonts w:ascii="Arial" w:eastAsia="Arial" w:hAnsi="Arial" w:cs="Arial"/>
                  </w:rPr>
                  <w:lastRenderedPageBreak/>
                  <w:t>artículo 4 del Decreto 1477 del 2000, los siguientes: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 xml:space="preserve">1. </w:t>
                </w:r>
                <w:r>
                  <w:rPr>
                    <w:rFonts w:ascii="Arial" w:eastAsia="Arial" w:hAnsi="Arial" w:cs="Arial"/>
                  </w:rPr>
                  <w:t>Consultorio Psicológico.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2.</w:t>
                </w:r>
                <w:r>
                  <w:rPr>
                    <w:rFonts w:ascii="Arial" w:eastAsia="Arial" w:hAnsi="Arial" w:cs="Arial"/>
                  </w:rPr>
                  <w:t>Orientación,</w:t>
                </w:r>
                <w:r>
                  <w:rPr>
                    <w:rFonts w:ascii="Arial" w:eastAsia="Arial" w:hAnsi="Arial" w:cs="Arial"/>
                    <w:b/>
                  </w:rPr>
                  <w:t xml:space="preserve"> </w:t>
                </w:r>
                <w:r>
                  <w:rPr>
                    <w:rFonts w:ascii="Arial" w:eastAsia="Arial" w:hAnsi="Arial" w:cs="Arial"/>
                  </w:rPr>
                  <w:t>asesoría, acompañamiento, repr</w:t>
                </w:r>
                <w:r>
                  <w:rPr>
                    <w:rFonts w:ascii="Arial" w:eastAsia="Arial" w:hAnsi="Arial" w:cs="Arial"/>
                  </w:rPr>
                  <w:t>esentación judicial y capacitación sobre los derechos de las mujeres y personas víctimas de violencia basada en el género.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3.</w:t>
                </w:r>
                <w:r>
                  <w:rPr>
                    <w:rFonts w:ascii="Arial" w:eastAsia="Arial" w:hAnsi="Arial" w:cs="Arial"/>
                  </w:rPr>
                  <w:t xml:space="preserve"> Poner en conocimiento de las autoridades correspondientes, de manera oficiosa de las conductas relacionadas con las violencias ba</w:t>
                </w:r>
                <w:r>
                  <w:rPr>
                    <w:rFonts w:ascii="Arial" w:eastAsia="Arial" w:hAnsi="Arial" w:cs="Arial"/>
                  </w:rPr>
                  <w:t>sadas en género y por prejuicio.</w:t>
                </w:r>
              </w:p>
              <w:p w:rsidR="00527BB3" w:rsidRDefault="00527BB3">
                <w:pPr>
                  <w:widowControl w:val="0"/>
                  <w:jc w:val="both"/>
                  <w:rPr>
                    <w:rFonts w:ascii="Arial" w:eastAsia="Arial" w:hAnsi="Arial" w:cs="Arial"/>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7. </w:t>
                </w:r>
                <w:r>
                  <w:rPr>
                    <w:rFonts w:ascii="Arial" w:eastAsia="Arial" w:hAnsi="Arial" w:cs="Arial"/>
                  </w:rPr>
                  <w:t>Adiciónese a los servicios de las Casas de Justicia establecidos en los numerales del artículo 4 del Decreto 1477 del 2000, los siguientes: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color w:val="FF0000"/>
                    <w:u w:val="single"/>
                  </w:rPr>
                  <w:t>8</w:t>
                </w:r>
                <w:r>
                  <w:rPr>
                    <w:rFonts w:ascii="Arial" w:eastAsia="Arial" w:hAnsi="Arial" w:cs="Arial"/>
                    <w:b/>
                    <w:color w:val="FF0000"/>
                  </w:rPr>
                  <w:t>.</w:t>
                </w:r>
                <w:r>
                  <w:rPr>
                    <w:rFonts w:ascii="Arial" w:eastAsia="Arial" w:hAnsi="Arial" w:cs="Arial"/>
                    <w:b/>
                  </w:rPr>
                  <w:t xml:space="preserve"> </w:t>
                </w:r>
                <w:r>
                  <w:rPr>
                    <w:rFonts w:ascii="Arial" w:eastAsia="Arial" w:hAnsi="Arial" w:cs="Arial"/>
                  </w:rPr>
                  <w:t>Consultorio Psicológico.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color w:val="FF0000"/>
                    <w:u w:val="single"/>
                  </w:rPr>
                  <w:t>9</w:t>
                </w:r>
                <w:r>
                  <w:rPr>
                    <w:rFonts w:ascii="Arial" w:eastAsia="Arial" w:hAnsi="Arial" w:cs="Arial"/>
                    <w:b/>
                    <w:color w:val="FF0000"/>
                  </w:rPr>
                  <w:t>.</w:t>
                </w:r>
                <w:r>
                  <w:rPr>
                    <w:rFonts w:ascii="Arial" w:eastAsia="Arial" w:hAnsi="Arial" w:cs="Arial"/>
                  </w:rPr>
                  <w:t>Orientación,</w:t>
                </w:r>
                <w:r>
                  <w:rPr>
                    <w:rFonts w:ascii="Arial" w:eastAsia="Arial" w:hAnsi="Arial" w:cs="Arial"/>
                    <w:b/>
                  </w:rPr>
                  <w:t xml:space="preserve"> </w:t>
                </w:r>
                <w:r>
                  <w:rPr>
                    <w:rFonts w:ascii="Arial" w:eastAsia="Arial" w:hAnsi="Arial" w:cs="Arial"/>
                  </w:rPr>
                  <w:t>asesoría, acompañamiento, representación judicial y capacitación sobre los derechos de las mujeres y personas víctimas de violencia basada en el género.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color w:val="FF0000"/>
                    <w:u w:val="single"/>
                  </w:rPr>
                  <w:t>10.</w:t>
                </w:r>
                <w:r>
                  <w:rPr>
                    <w:rFonts w:ascii="Arial" w:eastAsia="Arial" w:hAnsi="Arial" w:cs="Arial"/>
                  </w:rPr>
                  <w:t xml:space="preserve"> Poner en conocimiento de las autoridades correspondientes, de manera oficiosa de las conductas rel</w:t>
                </w:r>
                <w:r>
                  <w:rPr>
                    <w:rFonts w:ascii="Arial" w:eastAsia="Arial" w:hAnsi="Arial" w:cs="Arial"/>
                  </w:rPr>
                  <w:t>acionadas con las violencias basadas en género y por prejuicio.</w:t>
                </w:r>
              </w:p>
              <w:p w:rsidR="00527BB3" w:rsidRDefault="00527BB3">
                <w:pPr>
                  <w:jc w:val="both"/>
                  <w:rPr>
                    <w:rFonts w:ascii="Arial" w:eastAsia="Arial" w:hAnsi="Arial" w:cs="Arial"/>
                  </w:rPr>
                </w:pPr>
              </w:p>
              <w:p w:rsidR="00527BB3" w:rsidRDefault="00990FC9">
                <w:pPr>
                  <w:jc w:val="both"/>
                  <w:rPr>
                    <w:rFonts w:ascii="Arial" w:eastAsia="Arial" w:hAnsi="Arial" w:cs="Arial"/>
                    <w:b/>
                    <w:color w:val="FF0000"/>
                    <w:u w:val="single"/>
                  </w:rPr>
                </w:pPr>
                <w:r>
                  <w:rPr>
                    <w:rFonts w:ascii="Arial" w:eastAsia="Arial" w:hAnsi="Arial" w:cs="Arial"/>
                    <w:b/>
                    <w:color w:val="FF0000"/>
                    <w:u w:val="single"/>
                  </w:rPr>
                  <w:t>11. Promover charlas sobre la prevención de la violencia basada en género con la comunidad de su jurisdicción.</w:t>
                </w:r>
              </w:p>
              <w:p w:rsidR="00527BB3" w:rsidRDefault="00527BB3">
                <w:pPr>
                  <w:widowControl w:val="0"/>
                  <w:jc w:val="both"/>
                  <w:rPr>
                    <w:rFonts w:ascii="Arial" w:eastAsia="Arial" w:hAnsi="Arial" w:cs="Arial"/>
                    <w:b/>
                    <w:sz w:val="22"/>
                    <w:szCs w:val="22"/>
                    <w:u w:val="single"/>
                  </w:rPr>
                </w:pP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rPr>
                </w:pPr>
                <w:r>
                  <w:rPr>
                    <w:rFonts w:ascii="Arial" w:eastAsia="Arial" w:hAnsi="Arial" w:cs="Arial"/>
                    <w:b/>
                  </w:rPr>
                  <w:t xml:space="preserve">ARTÍCULO 8. LAS COMISARÍAS DE FAMILIA: </w:t>
                </w:r>
                <w:r>
                  <w:rPr>
                    <w:rFonts w:ascii="Arial" w:eastAsia="Arial" w:hAnsi="Arial" w:cs="Arial"/>
                  </w:rPr>
                  <w:t>Los Gobiernos Distritales y/o Municipales, propendan por garantizar la implementación y formulación de planes de acción con el fin de fortalecer la estructura organizacional, capacidad operativa, de formación humana y tecnológica; de formación de profesion</w:t>
                </w:r>
                <w:r>
                  <w:rPr>
                    <w:rFonts w:ascii="Arial" w:eastAsia="Arial" w:hAnsi="Arial" w:cs="Arial"/>
                  </w:rPr>
                  <w:t>ales e infraestructura física, de las Comisarias de Familia, dentro de su jurisdicción.</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color w:val="FF0000"/>
                  </w:rPr>
                </w:pPr>
                <w:r>
                  <w:rPr>
                    <w:rFonts w:ascii="Arial" w:eastAsia="Arial" w:hAnsi="Arial" w:cs="Arial"/>
                    <w:b/>
                    <w:color w:val="FF0000"/>
                  </w:rPr>
                  <w:t xml:space="preserve">Sin modificaciones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rPr>
                </w:pPr>
                <w:r>
                  <w:rPr>
                    <w:rFonts w:ascii="Arial" w:eastAsia="Arial" w:hAnsi="Arial" w:cs="Arial"/>
                    <w:b/>
                  </w:rPr>
                  <w:t>ARTÍCULO 9. ÓRDENES DE LAS COMISARÍAS DE FAMILIA:</w:t>
                </w:r>
                <w:r>
                  <w:rPr>
                    <w:rFonts w:ascii="Arial" w:eastAsia="Arial" w:hAnsi="Arial" w:cs="Arial"/>
                  </w:rPr>
                  <w:t xml:space="preserve"> Las órdenes dirigidas por las Comisarias de Familia a otras instituciones para la protección y r</w:t>
                </w:r>
                <w:r>
                  <w:rPr>
                    <w:rFonts w:ascii="Arial" w:eastAsia="Arial" w:hAnsi="Arial" w:cs="Arial"/>
                  </w:rPr>
                  <w:t>establecimiento de derechos de las víctimas, deben ser acatadas de forma diligente y oportuna; su falta de cumplimiento será causal de falta grave por parte de los servidores públicos que no adelanten las actuaciones correspondientes en el marco de sus com</w:t>
                </w:r>
                <w:r>
                  <w:rPr>
                    <w:rFonts w:ascii="Arial" w:eastAsia="Arial" w:hAnsi="Arial" w:cs="Arial"/>
                  </w:rPr>
                  <w:t>petencias.</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color w:val="FF0000"/>
                  </w:rPr>
                </w:pPr>
                <w:r>
                  <w:rPr>
                    <w:rFonts w:ascii="Arial" w:eastAsia="Arial" w:hAnsi="Arial" w:cs="Arial"/>
                    <w:b/>
                    <w:color w:val="FF0000"/>
                  </w:rPr>
                  <w:t xml:space="preserve">Sin modificaciones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10. CÁTEDRA DE MUJERES Y GÉNERO: </w:t>
                </w:r>
                <w:r>
                  <w:rPr>
                    <w:rFonts w:ascii="Arial" w:eastAsia="Arial" w:hAnsi="Arial" w:cs="Arial"/>
                  </w:rPr>
                  <w:t>Inclúyase dentro de la Cátedra de Derechos Humanos, en todos los niveles educativos, lo correspondiente a la Cátedra de Mujeres y Género, la cual tendrá como finalidad generar conciencia sobre los escenarios en los que mujeres y personas víctimas de violen</w:t>
                </w:r>
                <w:r>
                  <w:rPr>
                    <w:rFonts w:ascii="Arial" w:eastAsia="Arial" w:hAnsi="Arial" w:cs="Arial"/>
                  </w:rPr>
                  <w:t>cia basada en el género, pueden ser víctimas de conductas que afecten su vida, integridad física y/o psicológica y cómo prevenirlas.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 xml:space="preserve">Parágrafo 1. </w:t>
                </w:r>
                <w:r>
                  <w:rPr>
                    <w:rFonts w:ascii="Arial" w:eastAsia="Arial" w:hAnsi="Arial" w:cs="Arial"/>
                  </w:rPr>
                  <w:t>El Ministerio de Educación Nacional, en un término máximo de doce (12) meses posteriores a la promulgación de</w:t>
                </w:r>
                <w:r>
                  <w:rPr>
                    <w:rFonts w:ascii="Arial" w:eastAsia="Arial" w:hAnsi="Arial" w:cs="Arial"/>
                  </w:rPr>
                  <w:t xml:space="preserve"> esta ley, determinará las acciones y condiciones necesarias para que los establecimientos de todos los niveles educativos en todo el territorio nacional incorporen en su proyecto educativo institucional y pénsum académico la Cátedra de Mujeres y Género.</w:t>
                </w:r>
              </w:p>
              <w:p w:rsidR="00527BB3" w:rsidRDefault="00527BB3">
                <w:pPr>
                  <w:widowControl w:val="0"/>
                  <w:rPr>
                    <w:rFonts w:ascii="Arial" w:eastAsia="Arial" w:hAnsi="Arial" w:cs="Arial"/>
                    <w:sz w:val="22"/>
                    <w:szCs w:val="22"/>
                    <w:highlight w:val="yellow"/>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b/>
                    <w:color w:val="FF0000"/>
                    <w:u w:val="single"/>
                  </w:rPr>
                </w:pPr>
                <w:r>
                  <w:rPr>
                    <w:rFonts w:ascii="Arial" w:eastAsia="Arial" w:hAnsi="Arial" w:cs="Arial"/>
                    <w:b/>
                  </w:rPr>
                  <w:lastRenderedPageBreak/>
                  <w:t xml:space="preserve">ARTÍCULO 10. CÁTEDRA DE MUJERES Y GÉNERO: </w:t>
                </w:r>
                <w:r>
                  <w:rPr>
                    <w:rFonts w:ascii="Arial" w:eastAsia="Arial" w:hAnsi="Arial" w:cs="Arial"/>
                  </w:rPr>
                  <w:t>Inclúyase dentro de la Cátedra de Derechos Humanos, en todos los niveles educativos, lo correspondiente a la Cátedra de Mujeres y Género, la cual tendrá como finalidad generar conciencia sobre los escenarios en los</w:t>
                </w:r>
                <w:r>
                  <w:rPr>
                    <w:rFonts w:ascii="Arial" w:eastAsia="Arial" w:hAnsi="Arial" w:cs="Arial"/>
                  </w:rPr>
                  <w:t xml:space="preserve"> que mujeres y personas víctimas de violencia basada en el género, pueden ser víctimas de conductas que afecten su vida, integridad física y/o psicológica </w:t>
                </w:r>
                <w:r>
                  <w:rPr>
                    <w:rFonts w:ascii="Arial" w:eastAsia="Arial" w:hAnsi="Arial" w:cs="Arial"/>
                  </w:rPr>
                  <w:lastRenderedPageBreak/>
                  <w:t xml:space="preserve">y cómo prevenirlas, </w:t>
                </w:r>
                <w:r>
                  <w:rPr>
                    <w:rFonts w:ascii="Arial" w:eastAsia="Arial" w:hAnsi="Arial" w:cs="Arial"/>
                    <w:b/>
                    <w:color w:val="FF0000"/>
                    <w:u w:val="single"/>
                  </w:rPr>
                  <w:t xml:space="preserve">respetando la libertad de cátedra.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 xml:space="preserve">Parágrafo 1. </w:t>
                </w:r>
                <w:r>
                  <w:rPr>
                    <w:rFonts w:ascii="Arial" w:eastAsia="Arial" w:hAnsi="Arial" w:cs="Arial"/>
                  </w:rPr>
                  <w:t>El Ministerio de Educación Naci</w:t>
                </w:r>
                <w:r>
                  <w:rPr>
                    <w:rFonts w:ascii="Arial" w:eastAsia="Arial" w:hAnsi="Arial" w:cs="Arial"/>
                  </w:rPr>
                  <w:t>onal, en un término máximo de doce (12) meses posteriores a la promulgación de esta ley, determinará las acciones y condiciones necesarias para que los establecimientos de todos los niveles educativos en todo el territorio nacional incorporen en su proyect</w:t>
                </w:r>
                <w:r>
                  <w:rPr>
                    <w:rFonts w:ascii="Arial" w:eastAsia="Arial" w:hAnsi="Arial" w:cs="Arial"/>
                  </w:rPr>
                  <w:t>o educativo institucional y pénsum académico la Cátedra de Mujeres y Género.</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11. PROGRAMAS DE CAPACITACIÓN A LOS SERVIDORES PÚBLICOS: </w:t>
                </w:r>
                <w:r>
                  <w:rPr>
                    <w:rFonts w:ascii="Arial" w:eastAsia="Arial" w:hAnsi="Arial" w:cs="Arial"/>
                  </w:rPr>
                  <w:t>Se implementará la formación, capacitación y cátedra con enfoque de género, a los funcionarios, contratistas y</w:t>
                </w:r>
                <w:r>
                  <w:rPr>
                    <w:rFonts w:ascii="Arial" w:eastAsia="Arial" w:hAnsi="Arial" w:cs="Arial"/>
                  </w:rPr>
                  <w:t xml:space="preserve"> demás personal que en el ejercicio de sus funciones tengan relación directa o indirecta en todos los niveles jerárquicos, con hechos relacionados con violencias basadas en género y por prejuicio, la cual deberá incluir como mínimo la generación de concien</w:t>
                </w:r>
                <w:r>
                  <w:rPr>
                    <w:rFonts w:ascii="Arial" w:eastAsia="Arial" w:hAnsi="Arial" w:cs="Arial"/>
                  </w:rPr>
                  <w:t>cia sobre los escenarios en los que mujeres y personas víctimas de violencia basada en el género, pueden ser víctimas de conductas que afecten su vida, integridad física y/o psicológica y cómo prevenirlas.</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b/>
                  </w:rPr>
                  <w:lastRenderedPageBreak/>
                  <w:t xml:space="preserve">Parágrafo 1. </w:t>
                </w:r>
                <w:r>
                  <w:rPr>
                    <w:rFonts w:ascii="Arial" w:eastAsia="Arial" w:hAnsi="Arial" w:cs="Arial"/>
                  </w:rPr>
                  <w:t>Para el caso de los jueces de la República con funciones penales y personal vinculado a estos, fiscales, defensores públicos, investigadores judiciales, miembros de la policía judicial y comisarios de familia, se deberá cursar procesos de formación especia</w:t>
                </w:r>
                <w:r>
                  <w:rPr>
                    <w:rFonts w:ascii="Arial" w:eastAsia="Arial" w:hAnsi="Arial" w:cs="Arial"/>
                  </w:rPr>
                  <w:t>l en enfoque de género y de delitos de violencia basada en el género y prejuicio, los cuales estarán enfocados en la prevención, investigación y judicialización de este tipo de hechos.</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sz w:val="22"/>
                    <w:szCs w:val="22"/>
                    <w:highlight w:val="yellow"/>
                  </w:rPr>
                </w:pPr>
                <w:r>
                  <w:rPr>
                    <w:rFonts w:ascii="Arial" w:eastAsia="Arial" w:hAnsi="Arial" w:cs="Arial"/>
                    <w:b/>
                    <w:color w:val="FF0000"/>
                  </w:rPr>
                  <w:lastRenderedPageBreak/>
                  <w:t xml:space="preserve">Sin modificaciones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ARTÍCULO 12. ESTUDIO NIVEL DE RIESGO Y ALERTAS TE</w:t>
                </w:r>
                <w:r>
                  <w:rPr>
                    <w:rFonts w:ascii="Arial" w:eastAsia="Arial" w:hAnsi="Arial" w:cs="Arial"/>
                    <w:b/>
                  </w:rPr>
                  <w:t>MPRANAS</w:t>
                </w:r>
                <w:r>
                  <w:rPr>
                    <w:rFonts w:ascii="Arial" w:eastAsia="Arial" w:hAnsi="Arial" w:cs="Arial"/>
                  </w:rPr>
                  <w:t>: Las Alcaldías distritales o municipales, crearán e implementarán dentro de las instituciones educativas en todos sus niveles, centros de cuidado infantil y centros de atención en salud, un estudio de nivel de riesgo y de alertas tempranas, que per</w:t>
                </w:r>
                <w:r>
                  <w:rPr>
                    <w:rFonts w:ascii="Arial" w:eastAsia="Arial" w:hAnsi="Arial" w:cs="Arial"/>
                  </w:rPr>
                  <w:t>mita identificar de manera pronta y efectiva posibles víctimas de violencias basadas en género.</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rPr>
                  <w:t>Lo anterior con el respeto estricto de la intimidad personal, dignidad humana, libre desarrollo de la personalidad y libertad de conciencia.</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color w:val="FF0000"/>
                  </w:rPr>
                </w:pPr>
                <w:r>
                  <w:rPr>
                    <w:rFonts w:ascii="Arial" w:eastAsia="Arial" w:hAnsi="Arial" w:cs="Arial"/>
                    <w:b/>
                    <w:color w:val="FF0000"/>
                  </w:rPr>
                  <w:t>Sin modificaciones</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13. LÍNEA DE ATENCIÓN NACIONAL: </w:t>
                </w:r>
                <w:r>
                  <w:rPr>
                    <w:rFonts w:ascii="Arial" w:eastAsia="Arial" w:hAnsi="Arial" w:cs="Arial"/>
                  </w:rPr>
                  <w:t>Impleméntese</w:t>
                </w:r>
                <w:r>
                  <w:rPr>
                    <w:rFonts w:ascii="Arial" w:eastAsia="Arial" w:hAnsi="Arial" w:cs="Arial"/>
                  </w:rPr>
                  <w:t xml:space="preserve"> una línea de atención telefónica y virtual integrada en todo el territorio nacional, cuyo objetivo será garantizar la atención, orientación </w:t>
                </w:r>
                <w:r>
                  <w:rPr>
                    <w:rFonts w:ascii="Arial" w:eastAsia="Arial" w:hAnsi="Arial" w:cs="Arial"/>
                  </w:rPr>
                  <w:lastRenderedPageBreak/>
                  <w:t>y protección integral de las víctimas de violencia de género, mediante un servicio con disponibilidad de las 24 hor</w:t>
                </w:r>
                <w:r>
                  <w:rPr>
                    <w:rFonts w:ascii="Arial" w:eastAsia="Arial" w:hAnsi="Arial" w:cs="Arial"/>
                  </w:rPr>
                  <w:t xml:space="preserve">as del día, los 7 días de la semana. </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rPr>
                  <w:t>Esta línea brindará apoyo psicológico, jurídico y social, permitiendo la denuncia de hechos de violencia, así como la orientación sobre los recursos y servicios disponibles para la atención de las víctimas, con especi</w:t>
                </w:r>
                <w:r>
                  <w:rPr>
                    <w:rFonts w:ascii="Arial" w:eastAsia="Arial" w:hAnsi="Arial" w:cs="Arial"/>
                  </w:rPr>
                  <w:t>al énfasis en los casos de feminicidio, violencia doméstica y acoso.</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ARTÍCULO 13. LÍNEA DE ATENCIÓN NACIONAL</w:t>
                </w:r>
                <w:r>
                  <w:rPr>
                    <w:rFonts w:ascii="Arial" w:eastAsia="Arial" w:hAnsi="Arial" w:cs="Arial"/>
                    <w:b/>
                    <w:u w:val="single"/>
                  </w:rPr>
                  <w:t xml:space="preserve"> </w:t>
                </w:r>
                <w:r>
                  <w:rPr>
                    <w:rFonts w:ascii="Arial" w:eastAsia="Arial" w:hAnsi="Arial" w:cs="Arial"/>
                    <w:b/>
                    <w:color w:val="FF0000"/>
                    <w:u w:val="single"/>
                  </w:rPr>
                  <w:t xml:space="preserve">PARA CASOS DE VIOLENCIA DE GÉNERO: Fortalézcase el Sistema Nacional de Registro, Atención, Seguimiento y Monitoreo de </w:t>
                </w:r>
                <w:r>
                  <w:rPr>
                    <w:rFonts w:ascii="Arial" w:eastAsia="Arial" w:hAnsi="Arial" w:cs="Arial"/>
                    <w:b/>
                    <w:color w:val="FF0000"/>
                    <w:u w:val="single"/>
                  </w:rPr>
                  <w:lastRenderedPageBreak/>
                  <w:t xml:space="preserve">las Violencias Basadas en Género (SALVIA), </w:t>
                </w:r>
                <w:r>
                  <w:rPr>
                    <w:rFonts w:ascii="Arial" w:eastAsia="Arial" w:hAnsi="Arial" w:cs="Arial"/>
                    <w:b/>
                    <w:strike/>
                    <w:color w:val="FF0000"/>
                  </w:rPr>
                  <w:t>Impleméntese</w:t>
                </w:r>
                <w:r>
                  <w:rPr>
                    <w:rFonts w:ascii="Arial" w:eastAsia="Arial" w:hAnsi="Arial" w:cs="Arial"/>
                    <w:b/>
                    <w:color w:val="FF0000"/>
                  </w:rPr>
                  <w:t xml:space="preserve"> </w:t>
                </w:r>
                <w:r>
                  <w:rPr>
                    <w:rFonts w:ascii="Arial" w:eastAsia="Arial" w:hAnsi="Arial" w:cs="Arial"/>
                    <w:b/>
                    <w:color w:val="FF0000"/>
                    <w:u w:val="single"/>
                  </w:rPr>
                  <w:t xml:space="preserve">implementando </w:t>
                </w:r>
                <w:r>
                  <w:rPr>
                    <w:rFonts w:ascii="Arial" w:eastAsia="Arial" w:hAnsi="Arial" w:cs="Arial"/>
                  </w:rPr>
                  <w:t xml:space="preserve">una línea de atención </w:t>
                </w:r>
                <w:r>
                  <w:rPr>
                    <w:rFonts w:ascii="Arial" w:eastAsia="Arial" w:hAnsi="Arial" w:cs="Arial"/>
                    <w:b/>
                    <w:strike/>
                    <w:color w:val="FF0000"/>
                  </w:rPr>
                  <w:t>telefónica y</w:t>
                </w:r>
                <w:r>
                  <w:rPr>
                    <w:rFonts w:ascii="Arial" w:eastAsia="Arial" w:hAnsi="Arial" w:cs="Arial"/>
                  </w:rPr>
                  <w:t xml:space="preserve"> virtual integrada en todo el terr</w:t>
                </w:r>
                <w:r>
                  <w:rPr>
                    <w:rFonts w:ascii="Arial" w:eastAsia="Arial" w:hAnsi="Arial" w:cs="Arial"/>
                  </w:rPr>
                  <w:t xml:space="preserve">itorio nacional, cuyo objetivo será garantizar la atención, orientación y protección integral de las víctimas de violencia de género, mediante un servicio con disponibilidad de las 24 horas del día, los 7 días de la semana. </w:t>
                </w:r>
              </w:p>
              <w:p w:rsidR="00527BB3" w:rsidRDefault="00990FC9">
                <w:pPr>
                  <w:jc w:val="both"/>
                  <w:rPr>
                    <w:rFonts w:ascii="Arial" w:eastAsia="Arial" w:hAnsi="Arial" w:cs="Arial"/>
                  </w:rPr>
                </w:pPr>
                <w:r>
                  <w:rPr>
                    <w:rFonts w:ascii="Arial" w:eastAsia="Arial" w:hAnsi="Arial" w:cs="Arial"/>
                  </w:rPr>
                  <w:t>Esta línea brindará apoyo psico</w:t>
                </w:r>
                <w:r>
                  <w:rPr>
                    <w:rFonts w:ascii="Arial" w:eastAsia="Arial" w:hAnsi="Arial" w:cs="Arial"/>
                  </w:rPr>
                  <w:t>lógico, jurídico y social, permitiendo la denuncia de hechos de violencia, así como la orientación sobre los recursos y servicios disponibles para la atención de las víctimas, con especial énfasis en los casos de feminicidio, violencia doméstica y acoso.</w:t>
                </w:r>
              </w:p>
              <w:p w:rsidR="00527BB3" w:rsidRDefault="00527BB3">
                <w:pPr>
                  <w:jc w:val="both"/>
                  <w:rPr>
                    <w:rFonts w:ascii="Arial" w:eastAsia="Arial" w:hAnsi="Arial" w:cs="Arial"/>
                  </w:rPr>
                </w:pP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14. DIRECCIÓN ESPECIALIZADA DE DELITOS CON ENFOQUE DE GÉNERO CONTRA LAS MUJERES Y LAS PERSONAS VÍCTIMAS DE VIOLENCIA BASADAS EN EL GÉNERO: </w:t>
                </w:r>
                <w:r>
                  <w:rPr>
                    <w:rFonts w:ascii="Arial" w:eastAsia="Arial" w:hAnsi="Arial" w:cs="Arial"/>
                  </w:rPr>
                  <w:t>Créese dentro de la Fiscalía General de la Nación, la Dirección Especial de Investigación de Delitos Prior</w:t>
                </w:r>
                <w:r>
                  <w:rPr>
                    <w:rFonts w:ascii="Arial" w:eastAsia="Arial" w:hAnsi="Arial" w:cs="Arial"/>
                  </w:rPr>
                  <w:t xml:space="preserve">izados Cometidos Contra la Mujer y Personas Víctimas de Violencia Basada en el Género, la cual contará con equipos técnicos y profesionales suficientes e idóneos del Cuerpo Técnico de Investigación para desarrollar el </w:t>
                </w:r>
                <w:r>
                  <w:rPr>
                    <w:rFonts w:ascii="Arial" w:eastAsia="Arial" w:hAnsi="Arial" w:cs="Arial"/>
                  </w:rPr>
                  <w:lastRenderedPageBreak/>
                  <w:t>programa metodológico trazado por el e</w:t>
                </w:r>
                <w:r>
                  <w:rPr>
                    <w:rFonts w:ascii="Arial" w:eastAsia="Arial" w:hAnsi="Arial" w:cs="Arial"/>
                  </w:rPr>
                  <w:t xml:space="preserve">nte acusador. Esta Dirección Especial funcionará de conformidad con lo normado en la ley y en el estatuto orgánico de la Fiscalía General de la Nación.  </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La Dirección Especial de Investigación de Delitos Priorizados Cometidos Contra la Mujer y Personas Víctimas de Violencia Basada en el Género, operará de forma articulada y bajo el principio de colaboración armónica entre la Fiscalía General de la Nación, C</w:t>
                </w:r>
                <w:r>
                  <w:rPr>
                    <w:rFonts w:ascii="Arial" w:eastAsia="Arial" w:hAnsi="Arial" w:cs="Arial"/>
                  </w:rPr>
                  <w:t>uerpo Técnico de Investigación Judicial, Defensores Públicos, Jueces de Garantías y Jueces de Conocimiento, y demás órganos competentes.</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Esta Dirección, se reglamentará en un plazo de seis (6) meses contados a partir de la expedición de la presente ley, </w:t>
                </w:r>
                <w:r>
                  <w:rPr>
                    <w:rFonts w:ascii="Arial" w:eastAsia="Arial" w:hAnsi="Arial" w:cs="Arial"/>
                  </w:rPr>
                  <w:t>deberá definirse la creación, conformación y ubicación, conforme a lo establecido en el estudio de carga presentado por la Fiscalía General de la Nación y el Consejo Superior de la Judicatura. Lo anterior, sin prejuicio de que en el referido estudio partic</w:t>
                </w:r>
                <w:r>
                  <w:rPr>
                    <w:rFonts w:ascii="Arial" w:eastAsia="Arial" w:hAnsi="Arial" w:cs="Arial"/>
                  </w:rPr>
                  <w:t xml:space="preserve">ipe el Cuerpo Técnico de Investigación Judicial, la Policía de Infancia y </w:t>
                </w:r>
                <w:r>
                  <w:rPr>
                    <w:rFonts w:ascii="Arial" w:eastAsia="Arial" w:hAnsi="Arial" w:cs="Arial"/>
                  </w:rPr>
                  <w:lastRenderedPageBreak/>
                  <w:t>Adolescencia, el Departamento Administrativo Nacional de Estadística -DANE-, Consejería Presidencial para la Niñez, Consejería Presidencial para la Equidad de la Mujer y Adolescencia</w:t>
                </w:r>
                <w:r>
                  <w:rPr>
                    <w:rFonts w:ascii="Arial" w:eastAsia="Arial" w:hAnsi="Arial" w:cs="Arial"/>
                  </w:rPr>
                  <w:t>, así como la Consejería Presidencial para los Derechos Humanos y Asuntos Internacionales.</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La Unidad Especial de Investigación de Delitos Priorizados estará articulada con las Defensorías de Familia y Casas de Justicia, mediante la emisión y recepción </w:t>
                </w:r>
                <w:r>
                  <w:rPr>
                    <w:rFonts w:ascii="Arial" w:eastAsia="Arial" w:hAnsi="Arial" w:cs="Arial"/>
                  </w:rPr>
                  <w:t>de alertas tempranas del que trata el artículo 11 de la presente Ley, que permitan iniciar las actuaciones procedentes en el marco de sus competencias, para la protección garantía y restablecimiento de derechos de las mujeres y personas víctimas de violenc</w:t>
                </w:r>
                <w:r>
                  <w:rPr>
                    <w:rFonts w:ascii="Arial" w:eastAsia="Arial" w:hAnsi="Arial" w:cs="Arial"/>
                  </w:rPr>
                  <w:t xml:space="preserve">ia basada en el género. </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Parágrafo 1</w:t>
                </w:r>
                <w:r>
                  <w:rPr>
                    <w:rFonts w:ascii="Arial" w:eastAsia="Arial" w:hAnsi="Arial" w:cs="Arial"/>
                  </w:rPr>
                  <w:t>: Esta Dirección estará articulada con los demás Entidades que intervengan en la ruta de atención integral para víctimas de violencias basadas en género.</w:t>
                </w:r>
              </w:p>
              <w:p w:rsidR="00527BB3" w:rsidRDefault="00527BB3">
                <w:pPr>
                  <w:widowControl w:val="0"/>
                  <w:rPr>
                    <w:rFonts w:ascii="Arial" w:eastAsia="Arial" w:hAnsi="Arial" w:cs="Arial"/>
                    <w:sz w:val="22"/>
                    <w:szCs w:val="22"/>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color w:val="FF0000"/>
                  </w:rPr>
                </w:pPr>
                <w:r>
                  <w:rPr>
                    <w:rFonts w:ascii="Arial" w:eastAsia="Arial" w:hAnsi="Arial" w:cs="Arial"/>
                    <w:b/>
                  </w:rPr>
                  <w:lastRenderedPageBreak/>
                  <w:t xml:space="preserve">ARTÍCULO 14. DIRECCIÓN ESPECIALIZADA DE DELITOS CON ENFOQUE DE </w:t>
                </w:r>
                <w:r>
                  <w:rPr>
                    <w:rFonts w:ascii="Arial" w:eastAsia="Arial" w:hAnsi="Arial" w:cs="Arial"/>
                    <w:b/>
                  </w:rPr>
                  <w:t xml:space="preserve">GÉNERO CONTRA LAS MUJERES Y LAS PERSONAS VÍCTIMAS DE VIOLENCIA BASADAS EN EL GÉNERO: </w:t>
                </w:r>
                <w:r>
                  <w:rPr>
                    <w:rFonts w:ascii="Arial" w:eastAsia="Arial" w:hAnsi="Arial" w:cs="Arial"/>
                  </w:rPr>
                  <w:t>Créese dentro de la Fiscalía General de la Nación, la Dirección Especial de Investigación de Delitos Priorizados Cometidos Contra la Mujer y Personas Víctimas de Violencia</w:t>
                </w:r>
                <w:r>
                  <w:rPr>
                    <w:rFonts w:ascii="Arial" w:eastAsia="Arial" w:hAnsi="Arial" w:cs="Arial"/>
                  </w:rPr>
                  <w:t xml:space="preserve"> Basada en el Género, la cual contará con equipos técnicos y profesionales suficientes e </w:t>
                </w:r>
                <w:r>
                  <w:rPr>
                    <w:rFonts w:ascii="Arial" w:eastAsia="Arial" w:hAnsi="Arial" w:cs="Arial"/>
                  </w:rPr>
                  <w:lastRenderedPageBreak/>
                  <w:t>idóneos del Cuerpo Técnico de Investigación para desarrollar el programa metodológico trazado por el ente acusador. Esta Dirección Especial funcionará de conformidad c</w:t>
                </w:r>
                <w:r>
                  <w:rPr>
                    <w:rFonts w:ascii="Arial" w:eastAsia="Arial" w:hAnsi="Arial" w:cs="Arial"/>
                  </w:rPr>
                  <w:t xml:space="preserve">on lo normado en la ley y en el estatuto orgánico de la Fiscalía General de la Nación, </w:t>
                </w:r>
                <w:r>
                  <w:rPr>
                    <w:rFonts w:ascii="Arial" w:eastAsia="Arial" w:hAnsi="Arial" w:cs="Arial"/>
                    <w:b/>
                    <w:color w:val="FF0000"/>
                    <w:u w:val="single"/>
                  </w:rPr>
                  <w:t>respetando el marco fiscal de mediano plazo</w:t>
                </w:r>
                <w:r>
                  <w:rPr>
                    <w:rFonts w:ascii="Arial" w:eastAsia="Arial" w:hAnsi="Arial" w:cs="Arial"/>
                    <w:color w:val="FF0000"/>
                  </w:rPr>
                  <w:t>.</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La Dirección Especial de Investigación de Delitos Priorizados Cometidos Contra la Mujer y Personas Víctimas de Violencia Ba</w:t>
                </w:r>
                <w:r>
                  <w:rPr>
                    <w:rFonts w:ascii="Arial" w:eastAsia="Arial" w:hAnsi="Arial" w:cs="Arial"/>
                  </w:rPr>
                  <w:t xml:space="preserve">sada en el Género, operará de forma articulada y bajo el principio de colaboración armónica entre la Fiscalía General de la Nación, Cuerpo Técnico de Investigación Judicial, Defensores Públicos, Jueces de Garantías y Jueces de Conocimiento, </w:t>
                </w:r>
                <w:r>
                  <w:rPr>
                    <w:rFonts w:ascii="Arial" w:eastAsia="Arial" w:hAnsi="Arial" w:cs="Arial"/>
                    <w:b/>
                    <w:color w:val="FF0000"/>
                    <w:u w:val="single"/>
                  </w:rPr>
                  <w:t>Policia Naciona</w:t>
                </w:r>
                <w:r>
                  <w:rPr>
                    <w:rFonts w:ascii="Arial" w:eastAsia="Arial" w:hAnsi="Arial" w:cs="Arial"/>
                    <w:b/>
                    <w:color w:val="FF0000"/>
                    <w:u w:val="single"/>
                  </w:rPr>
                  <w:t>l</w:t>
                </w:r>
                <w:r>
                  <w:rPr>
                    <w:rFonts w:ascii="Arial" w:eastAsia="Arial" w:hAnsi="Arial" w:cs="Arial"/>
                    <w:b/>
                    <w:u w:val="single"/>
                  </w:rPr>
                  <w:t>,</w:t>
                </w:r>
                <w:r>
                  <w:rPr>
                    <w:rFonts w:ascii="Arial" w:eastAsia="Arial" w:hAnsi="Arial" w:cs="Arial"/>
                  </w:rPr>
                  <w:t xml:space="preserve"> y demás órganos competentes.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Esta Dirección, se reglamentará en un plazo de seis (6) meses contados a partir de la expedición de la presente ley, deberá definirse la creación, conformación y ubicación, conforme a lo establecido en el estudio de carga presentado por la Fiscalía General</w:t>
                </w:r>
                <w:r>
                  <w:rPr>
                    <w:rFonts w:ascii="Arial" w:eastAsia="Arial" w:hAnsi="Arial" w:cs="Arial"/>
                  </w:rPr>
                  <w:t xml:space="preserve"> de la Nación y el Consejo Superior de la Judicatura. Lo anterior, sin prejuicio de que en el referido estudio participe el Cuerpo </w:t>
                </w:r>
                <w:r>
                  <w:rPr>
                    <w:rFonts w:ascii="Arial" w:eastAsia="Arial" w:hAnsi="Arial" w:cs="Arial"/>
                  </w:rPr>
                  <w:lastRenderedPageBreak/>
                  <w:t>Técnico de Investigación Judicial, la Policía de Infancia y Adolescencia, el Departamento Administrativo Nacional de Estadíst</w:t>
                </w:r>
                <w:r>
                  <w:rPr>
                    <w:rFonts w:ascii="Arial" w:eastAsia="Arial" w:hAnsi="Arial" w:cs="Arial"/>
                  </w:rPr>
                  <w:t>ica -DANE-, Consejería Presidencial para la Niñez, Consejería Presidencial para la Equidad de la Mujer y Adolescencia, así como la Consejería Presidencial para los Derechos Humanos y Asuntos Internacionales.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La Unidad Especial de Investigación de Delitos </w:t>
                </w:r>
                <w:r>
                  <w:rPr>
                    <w:rFonts w:ascii="Arial" w:eastAsia="Arial" w:hAnsi="Arial" w:cs="Arial"/>
                  </w:rPr>
                  <w:t xml:space="preserve">Priorizados estará articulada con las Defensorías de Familia y Casas de Justicia, mediante la emisión y recepción de alertas tempranas del que trata el artículo </w:t>
                </w:r>
                <w:r>
                  <w:rPr>
                    <w:rFonts w:ascii="Arial" w:eastAsia="Arial" w:hAnsi="Arial" w:cs="Arial"/>
                    <w:b/>
                    <w:strike/>
                  </w:rPr>
                  <w:t>11</w:t>
                </w:r>
                <w:r>
                  <w:rPr>
                    <w:rFonts w:ascii="Arial" w:eastAsia="Arial" w:hAnsi="Arial" w:cs="Arial"/>
                  </w:rPr>
                  <w:t xml:space="preserve"> </w:t>
                </w:r>
                <w:r>
                  <w:rPr>
                    <w:rFonts w:ascii="Arial" w:eastAsia="Arial" w:hAnsi="Arial" w:cs="Arial"/>
                    <w:b/>
                    <w:color w:val="FF0000"/>
                    <w:u w:val="single"/>
                  </w:rPr>
                  <w:t>12</w:t>
                </w:r>
                <w:r>
                  <w:rPr>
                    <w:rFonts w:ascii="Arial" w:eastAsia="Arial" w:hAnsi="Arial" w:cs="Arial"/>
                  </w:rPr>
                  <w:t xml:space="preserve"> de la presente Ley, que permitan iniciar las actuaciones procedentes en el marco de sus c</w:t>
                </w:r>
                <w:r>
                  <w:rPr>
                    <w:rFonts w:ascii="Arial" w:eastAsia="Arial" w:hAnsi="Arial" w:cs="Arial"/>
                  </w:rPr>
                  <w:t xml:space="preserve">ompetencias, para la protección garantía y restablecimiento de derechos de las mujeres y personas víctimas de violencia basada en el género.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Parágrafo 1</w:t>
                </w:r>
                <w:r>
                  <w:rPr>
                    <w:rFonts w:ascii="Arial" w:eastAsia="Arial" w:hAnsi="Arial" w:cs="Arial"/>
                  </w:rPr>
                  <w:t>: Esta Dirección estará articulada con los demás Entidades que intervengan en la ruta de atención integral para víctimas de violencias basadas en género.</w:t>
                </w:r>
              </w:p>
              <w:p w:rsidR="00527BB3" w:rsidRDefault="00527BB3">
                <w:pPr>
                  <w:jc w:val="both"/>
                  <w:rPr>
                    <w:rFonts w:ascii="Arial" w:eastAsia="Arial" w:hAnsi="Arial" w:cs="Arial"/>
                  </w:rPr>
                </w:pP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b/>
                  </w:rPr>
                  <w:t>ARTÍCULO 4o. FUNCIONES.</w:t>
                </w:r>
                <w:r>
                  <w:rPr>
                    <w:rFonts w:ascii="Arial" w:eastAsia="Arial" w:hAnsi="Arial" w:cs="Arial"/>
                  </w:rPr>
                  <w:t xml:space="preserve"> Son funciones del Establecimiento Público de Educación Superior-</w:t>
                </w:r>
                <w:r>
                  <w:rPr>
                    <w:rFonts w:ascii="Arial" w:eastAsia="Arial" w:hAnsi="Arial" w:cs="Arial"/>
                  </w:rPr>
                  <w:lastRenderedPageBreak/>
                  <w:t>Conocimient</w:t>
                </w:r>
                <w:r>
                  <w:rPr>
                    <w:rFonts w:ascii="Arial" w:eastAsia="Arial" w:hAnsi="Arial" w:cs="Arial"/>
                  </w:rPr>
                  <w:t>o e Innovación para la Justicia (CIJ)-, las siguientes: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1. Ejecutar, fomentar, articular, apoyar y coordinar las acciones de formación, extensión, investigación, capacitación y desarrollo integral, en especial, en el área penal y criminalística.</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2. Desar</w:t>
                </w:r>
                <w:r>
                  <w:rPr>
                    <w:rFonts w:ascii="Arial" w:eastAsia="Arial" w:hAnsi="Arial" w:cs="Arial"/>
                  </w:rPr>
                  <w:t>rollar programas curriculares de formación en los distintos niveles de la educación superior, con excelencia académica, conducentes al fortalecimiento en las áreas del saber propias de la administración de justicia y al desarrollo de habilidades para desem</w:t>
                </w:r>
                <w:r>
                  <w:rPr>
                    <w:rFonts w:ascii="Arial" w:eastAsia="Arial" w:hAnsi="Arial" w:cs="Arial"/>
                  </w:rPr>
                  <w:t>peños profesionales en sus campos de aplicación.</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3. Crear, desarrollar y difundir el conocimiento científico y tecnológico, orientado a la formación del talento humano idóneo y la consolidación de los campos del saber propios de la administración de justi</w:t>
                </w:r>
                <w:r>
                  <w:rPr>
                    <w:rFonts w:ascii="Arial" w:eastAsia="Arial" w:hAnsi="Arial" w:cs="Arial"/>
                  </w:rPr>
                  <w:t>cia, y promover valores democráticos, de tolerancia y de compromiso con los deberes civiles y los Derechos Humanos.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4. Realizar investigaciones y estudios en el marco de los programas de formación que imparta.</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lastRenderedPageBreak/>
                  <w:t>5. Impulsar la creación de redes de conocimi</w:t>
                </w:r>
                <w:r>
                  <w:rPr>
                    <w:rFonts w:ascii="Arial" w:eastAsia="Arial" w:hAnsi="Arial" w:cs="Arial"/>
                  </w:rPr>
                  <w:t>ento en especial para los temas penales y criminalísticos.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6. Promover acciones de cooperación con organismos nacionales e internacionales de derecho público y privado afines a su objeto, en coordinación con las entidades competentes en la materia.</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7. Las demás que le sean asignadas en la ley.</w:t>
                </w: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b/>
                  </w:rPr>
                </w:pPr>
                <w:r>
                  <w:rPr>
                    <w:rFonts w:ascii="Arial" w:eastAsia="Arial" w:hAnsi="Arial" w:cs="Arial"/>
                    <w:b/>
                  </w:rPr>
                  <w:lastRenderedPageBreak/>
                  <w:t xml:space="preserve">ARTÍCULO 15. INSTITUCIÓN UNIVERSITARIA DE CONOCIMIENTO E INNOVACIÓN PARA LA JUSTICIA: </w:t>
                </w:r>
                <w:r>
                  <w:rPr>
                    <w:rFonts w:ascii="Arial" w:eastAsia="Arial" w:hAnsi="Arial" w:cs="Arial"/>
                  </w:rPr>
                  <w:t xml:space="preserve">Adiciónese un </w:t>
                </w:r>
                <w:r>
                  <w:rPr>
                    <w:rFonts w:ascii="Arial" w:eastAsia="Arial" w:hAnsi="Arial" w:cs="Arial"/>
                  </w:rPr>
                  <w:lastRenderedPageBreak/>
                  <w:t>numeral al artículo 4 del Decreto 36 de 2014.</w:t>
                </w:r>
              </w:p>
              <w:p w:rsidR="00527BB3" w:rsidRDefault="00527BB3">
                <w:pPr>
                  <w:jc w:val="both"/>
                  <w:rPr>
                    <w:rFonts w:ascii="Arial" w:eastAsia="Arial" w:hAnsi="Arial" w:cs="Arial"/>
                    <w:b/>
                  </w:rPr>
                </w:pPr>
              </w:p>
              <w:p w:rsidR="00527BB3" w:rsidRDefault="00990FC9">
                <w:pPr>
                  <w:jc w:val="both"/>
                  <w:rPr>
                    <w:rFonts w:ascii="Arial" w:eastAsia="Arial" w:hAnsi="Arial" w:cs="Arial"/>
                    <w:b/>
                    <w:u w:val="single"/>
                  </w:rPr>
                </w:pPr>
                <w:r>
                  <w:rPr>
                    <w:rFonts w:ascii="Arial" w:eastAsia="Arial" w:hAnsi="Arial" w:cs="Arial"/>
                    <w:b/>
                    <w:u w:val="single"/>
                  </w:rPr>
                  <w:t>8.  Brindar programas de capacitación y formación a los equipos</w:t>
                </w:r>
                <w:r>
                  <w:rPr>
                    <w:rFonts w:ascii="Arial" w:eastAsia="Arial" w:hAnsi="Arial" w:cs="Arial"/>
                    <w:b/>
                    <w:u w:val="single"/>
                  </w:rPr>
                  <w:t xml:space="preserve"> técnicos de los órganos de la investigación penal en programas que fortalezcan las áreas propias de la investigación judicial con un enfoque de violencias basadas en el género.</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color w:val="FF0000"/>
                  </w:rPr>
                </w:pPr>
                <w:r>
                  <w:rPr>
                    <w:rFonts w:ascii="Arial" w:eastAsia="Arial" w:hAnsi="Arial" w:cs="Arial"/>
                    <w:b/>
                    <w:color w:val="FF0000"/>
                  </w:rPr>
                  <w:lastRenderedPageBreak/>
                  <w:t>Sin modificaciones</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16. SISTEMA INTEGRADO DE INFORMACIÓN DE  DELITOS SOBRE VIOLENCIA DE GÉNERO: </w:t>
                </w:r>
                <w:r>
                  <w:rPr>
                    <w:rFonts w:ascii="Arial" w:eastAsia="Arial" w:hAnsi="Arial" w:cs="Arial"/>
                  </w:rPr>
                  <w:t>El Ministerio de Justicia y del Derecho, el Ministerio de Tecnologías de la Información y Comunicaciones, el Ministerio de Salud y Protección Social, la Fiscalía General de la Nación, la Policía Nacional, El Instituto Colombiano de Medicina Legal y Ciencia</w:t>
                </w:r>
                <w:r>
                  <w:rPr>
                    <w:rFonts w:ascii="Arial" w:eastAsia="Arial" w:hAnsi="Arial" w:cs="Arial"/>
                  </w:rPr>
                  <w:t xml:space="preserve">s Forenses, las Defensorías de Familia, las Comisarías de Familia, los Gobiernos Distritales y Municipales y el Ministerio Público o quien haga sus veces, se encargarán de crear e implementar un sistema interoperable único de reportes de delitos cometidos </w:t>
                </w:r>
                <w:r>
                  <w:rPr>
                    <w:rFonts w:ascii="Arial" w:eastAsia="Arial" w:hAnsi="Arial" w:cs="Arial"/>
                  </w:rPr>
                  <w:t xml:space="preserve">en el marco de las Violencias Basadas en el Género. </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b/>
                  </w:rPr>
                  <w:lastRenderedPageBreak/>
                  <w:t xml:space="preserve">Parágrafo 1. </w:t>
                </w:r>
                <w:r>
                  <w:rPr>
                    <w:rFonts w:ascii="Arial" w:eastAsia="Arial" w:hAnsi="Arial" w:cs="Arial"/>
                  </w:rPr>
                  <w:t>El Sistema Integrado de Información de Delitos sobre Violencia de Género, se formulará e implementará dentro de un término máximo de doce (12) meses, posteriores a la promulgación de esta l</w:t>
                </w:r>
                <w:r>
                  <w:rPr>
                    <w:rFonts w:ascii="Arial" w:eastAsia="Arial" w:hAnsi="Arial" w:cs="Arial"/>
                  </w:rPr>
                  <w:t xml:space="preserve">ey. </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16. SISTEMA INTEGRADO DE INFORMACIÓN DE  DELITOS SOBRE VIOLENCIA DE GÉNERO: </w:t>
                </w:r>
                <w:r>
                  <w:rPr>
                    <w:rFonts w:ascii="Arial" w:eastAsia="Arial" w:hAnsi="Arial" w:cs="Arial"/>
                  </w:rPr>
                  <w:t>El Ministerio de Justicia y del Derecho, el Ministerio de Tecnologías de la Información y Comunicaciones, el Ministerio de Salud y Protección Social, la Fiscalía Gene</w:t>
                </w:r>
                <w:r>
                  <w:rPr>
                    <w:rFonts w:ascii="Arial" w:eastAsia="Arial" w:hAnsi="Arial" w:cs="Arial"/>
                  </w:rPr>
                  <w:t>ral de la Nación, la Policía Nacional, El Instituto Colombiano de Medicina Legal y Ciencias Forenses, las Defensorías de Familia, las Comisarías de Familia, los Gobiernos Distritales y Municipales y el Ministerio Público o quien</w:t>
                </w:r>
                <w:r>
                  <w:rPr>
                    <w:rFonts w:ascii="Arial" w:eastAsia="Arial" w:hAnsi="Arial" w:cs="Arial"/>
                    <w:b/>
                    <w:color w:val="FF0000"/>
                    <w:u w:val="single"/>
                  </w:rPr>
                  <w:t>es</w:t>
                </w:r>
                <w:r>
                  <w:rPr>
                    <w:rFonts w:ascii="Arial" w:eastAsia="Arial" w:hAnsi="Arial" w:cs="Arial"/>
                  </w:rPr>
                  <w:t xml:space="preserve"> haga</w:t>
                </w:r>
                <w:r>
                  <w:rPr>
                    <w:rFonts w:ascii="Arial" w:eastAsia="Arial" w:hAnsi="Arial" w:cs="Arial"/>
                    <w:b/>
                    <w:color w:val="FF0000"/>
                    <w:u w:val="single"/>
                  </w:rPr>
                  <w:t>n</w:t>
                </w:r>
                <w:r>
                  <w:rPr>
                    <w:rFonts w:ascii="Arial" w:eastAsia="Arial" w:hAnsi="Arial" w:cs="Arial"/>
                  </w:rPr>
                  <w:t xml:space="preserve"> sus veces, se encar</w:t>
                </w:r>
                <w:r>
                  <w:rPr>
                    <w:rFonts w:ascii="Arial" w:eastAsia="Arial" w:hAnsi="Arial" w:cs="Arial"/>
                  </w:rPr>
                  <w:t xml:space="preserve">garán de crear e implementar un sistema interoperable único de reportes de delitos cometidos en el marco de las Violencias Basadas en el Género. </w:t>
                </w:r>
              </w:p>
              <w:p w:rsidR="00527BB3" w:rsidRDefault="00527BB3">
                <w:pPr>
                  <w:jc w:val="both"/>
                  <w:rPr>
                    <w:rFonts w:ascii="Arial" w:eastAsia="Arial" w:hAnsi="Arial" w:cs="Arial"/>
                    <w:b/>
                  </w:rPr>
                </w:pPr>
              </w:p>
              <w:p w:rsidR="00527BB3" w:rsidRDefault="00990FC9">
                <w:pPr>
                  <w:jc w:val="both"/>
                  <w:rPr>
                    <w:rFonts w:ascii="Arial" w:eastAsia="Arial" w:hAnsi="Arial" w:cs="Arial"/>
                    <w:b/>
                    <w:color w:val="FF0000"/>
                    <w:u w:val="single"/>
                  </w:rPr>
                </w:pPr>
                <w:r>
                  <w:rPr>
                    <w:rFonts w:ascii="Arial" w:eastAsia="Arial" w:hAnsi="Arial" w:cs="Arial"/>
                    <w:b/>
                  </w:rPr>
                  <w:lastRenderedPageBreak/>
                  <w:t xml:space="preserve">Parágrafo 1. </w:t>
                </w:r>
                <w:r>
                  <w:rPr>
                    <w:rFonts w:ascii="Arial" w:eastAsia="Arial" w:hAnsi="Arial" w:cs="Arial"/>
                  </w:rPr>
                  <w:t>El Sistema Integrado de Información de Delitos sobre Violencia de Género, se formulará e impleme</w:t>
                </w:r>
                <w:r>
                  <w:rPr>
                    <w:rFonts w:ascii="Arial" w:eastAsia="Arial" w:hAnsi="Arial" w:cs="Arial"/>
                  </w:rPr>
                  <w:t xml:space="preserve">ntará dentro de un término máximo de doce (12) meses, posteriores a la promulgación de esta ley, </w:t>
                </w:r>
                <w:r>
                  <w:rPr>
                    <w:rFonts w:ascii="Arial" w:eastAsia="Arial" w:hAnsi="Arial" w:cs="Arial"/>
                    <w:b/>
                    <w:color w:val="FF0000"/>
                    <w:u w:val="single"/>
                  </w:rPr>
                  <w:t>respetando el marco fiscal de mediano plazo.</w:t>
                </w:r>
              </w:p>
            </w:tc>
          </w:tr>
          <w:tr w:rsidR="00527BB3">
            <w:trPr>
              <w:jc w:val="center"/>
            </w:trPr>
            <w:tc>
              <w:tcPr>
                <w:tcW w:w="3405" w:type="dxa"/>
                <w:shd w:val="clear" w:color="auto" w:fill="auto"/>
                <w:tcMar>
                  <w:top w:w="100" w:type="dxa"/>
                  <w:left w:w="100" w:type="dxa"/>
                  <w:bottom w:w="100" w:type="dxa"/>
                  <w:right w:w="100" w:type="dxa"/>
                </w:tcMar>
              </w:tcPr>
              <w:p w:rsidR="00527BB3" w:rsidRDefault="00990FC9">
                <w:pPr>
                  <w:widowControl w:val="0"/>
                  <w:jc w:val="both"/>
                  <w:rPr>
                    <w:rFonts w:ascii="Arial" w:eastAsia="Arial" w:hAnsi="Arial" w:cs="Arial"/>
                  </w:rPr>
                </w:pPr>
                <w:r>
                  <w:rPr>
                    <w:rFonts w:ascii="Arial" w:eastAsia="Arial" w:hAnsi="Arial" w:cs="Arial"/>
                    <w:b/>
                  </w:rPr>
                  <w:lastRenderedPageBreak/>
                  <w:t xml:space="preserve">ARTÍCULO 317. CAUSALES DE LIBERTAD. </w:t>
                </w:r>
                <w:r>
                  <w:rPr>
                    <w:rFonts w:ascii="Arial" w:eastAsia="Arial" w:hAnsi="Arial" w:cs="Arial"/>
                  </w:rPr>
                  <w:t>Las medidas de aseguramiento indicadas en los anteriores artículos tendrán vi</w:t>
                </w:r>
                <w:r>
                  <w:rPr>
                    <w:rFonts w:ascii="Arial" w:eastAsia="Arial" w:hAnsi="Arial" w:cs="Arial"/>
                  </w:rPr>
                  <w:t>gencia durante toda la actuación, sin perjuicio de lo establecido en el parágrafo 1o del artículo 307 del presente código sobre las medidas de aseguramiento privativas de la libertad. La libertad del imputado o acusado se cumplirá de inmediato y solo proce</w:t>
                </w:r>
                <w:r>
                  <w:rPr>
                    <w:rFonts w:ascii="Arial" w:eastAsia="Arial" w:hAnsi="Arial" w:cs="Arial"/>
                  </w:rPr>
                  <w:t>derá en los siguientes eventos:</w:t>
                </w:r>
              </w:p>
              <w:p w:rsidR="00527BB3" w:rsidRDefault="00990FC9">
                <w:pPr>
                  <w:widowControl w:val="0"/>
                  <w:jc w:val="both"/>
                  <w:rPr>
                    <w:rFonts w:ascii="Arial" w:eastAsia="Arial" w:hAnsi="Arial" w:cs="Arial"/>
                  </w:rPr>
                </w:pPr>
                <w:r>
                  <w:rPr>
                    <w:rFonts w:ascii="Arial" w:eastAsia="Arial" w:hAnsi="Arial" w:cs="Arial"/>
                  </w:rPr>
                  <w:t>1. Cuando se haya cumplido la pena según la determinación anticipada que para este efecto se haga, o se haya decretado la preclusión, o se haya absuelto al acusado.</w:t>
                </w:r>
              </w:p>
              <w:p w:rsidR="00527BB3" w:rsidRDefault="00990FC9">
                <w:pPr>
                  <w:widowControl w:val="0"/>
                  <w:jc w:val="both"/>
                  <w:rPr>
                    <w:rFonts w:ascii="Arial" w:eastAsia="Arial" w:hAnsi="Arial" w:cs="Arial"/>
                  </w:rPr>
                </w:pPr>
                <w:r>
                  <w:rPr>
                    <w:rFonts w:ascii="Arial" w:eastAsia="Arial" w:hAnsi="Arial" w:cs="Arial"/>
                  </w:rPr>
                  <w:t>2. Como consecuencia de la aplicación del Principio de Oportunidad.</w:t>
                </w:r>
              </w:p>
              <w:p w:rsidR="00527BB3" w:rsidRDefault="00990FC9">
                <w:pPr>
                  <w:widowControl w:val="0"/>
                  <w:jc w:val="both"/>
                  <w:rPr>
                    <w:rFonts w:ascii="Arial" w:eastAsia="Arial" w:hAnsi="Arial" w:cs="Arial"/>
                  </w:rPr>
                </w:pPr>
                <w:r>
                  <w:rPr>
                    <w:rFonts w:ascii="Arial" w:eastAsia="Arial" w:hAnsi="Arial" w:cs="Arial"/>
                  </w:rPr>
                  <w:t>3. Como consecuencia de las cláusulas del acuerdo cuando haya sido aceptado por el Juez de Conocimiento.</w:t>
                </w:r>
              </w:p>
              <w:p w:rsidR="00527BB3" w:rsidRDefault="00990FC9">
                <w:pPr>
                  <w:widowControl w:val="0"/>
                  <w:jc w:val="both"/>
                  <w:rPr>
                    <w:rFonts w:ascii="Arial" w:eastAsia="Arial" w:hAnsi="Arial" w:cs="Arial"/>
                  </w:rPr>
                </w:pPr>
                <w:r>
                  <w:rPr>
                    <w:rFonts w:ascii="Arial" w:eastAsia="Arial" w:hAnsi="Arial" w:cs="Arial"/>
                  </w:rPr>
                  <w:t xml:space="preserve">4. Cuando transcurridos sesenta (60) días contados a partir de la fecha de </w:t>
                </w:r>
                <w:r>
                  <w:rPr>
                    <w:rFonts w:ascii="Arial" w:eastAsia="Arial" w:hAnsi="Arial" w:cs="Arial"/>
                  </w:rPr>
                  <w:lastRenderedPageBreak/>
                  <w:t>imputaci</w:t>
                </w:r>
                <w:r>
                  <w:rPr>
                    <w:rFonts w:ascii="Arial" w:eastAsia="Arial" w:hAnsi="Arial" w:cs="Arial"/>
                  </w:rPr>
                  <w:t>ón no se hubiere presentado el escrito de acusación o solicitado la preclusión, conforme a lo dispuesto en el artículo 294.</w:t>
                </w:r>
              </w:p>
              <w:p w:rsidR="00527BB3" w:rsidRDefault="00990FC9">
                <w:pPr>
                  <w:widowControl w:val="0"/>
                  <w:jc w:val="both"/>
                  <w:rPr>
                    <w:rFonts w:ascii="Arial" w:eastAsia="Arial" w:hAnsi="Arial" w:cs="Arial"/>
                  </w:rPr>
                </w:pPr>
                <w:r>
                  <w:rPr>
                    <w:rFonts w:ascii="Arial" w:eastAsia="Arial" w:hAnsi="Arial" w:cs="Arial"/>
                  </w:rPr>
                  <w:t>5.  Cuando transcurridos ciento veinte (120) días contados a partir de la fecha de presentación del escrito de acusación, no se haya</w:t>
                </w:r>
                <w:r>
                  <w:rPr>
                    <w:rFonts w:ascii="Arial" w:eastAsia="Arial" w:hAnsi="Arial" w:cs="Arial"/>
                  </w:rPr>
                  <w:t xml:space="preserve"> dado inicio a la audiencia de juicio.</w:t>
                </w:r>
              </w:p>
              <w:p w:rsidR="00527BB3" w:rsidRDefault="00990FC9">
                <w:pPr>
                  <w:widowControl w:val="0"/>
                  <w:jc w:val="both"/>
                  <w:rPr>
                    <w:rFonts w:ascii="Arial" w:eastAsia="Arial" w:hAnsi="Arial" w:cs="Arial"/>
                  </w:rPr>
                </w:pPr>
                <w:r>
                  <w:rPr>
                    <w:rFonts w:ascii="Arial" w:eastAsia="Arial" w:hAnsi="Arial" w:cs="Arial"/>
                  </w:rPr>
                  <w:t>6. Cuando transcurridos ciento cincuenta (150) días contados a partir de la fecha de inicio de la audiencia de juicio, no se haya celebrado la audiencia de lectura de fallo o su equivalente.</w:t>
                </w:r>
              </w:p>
              <w:p w:rsidR="00527BB3" w:rsidRDefault="00990FC9">
                <w:pPr>
                  <w:widowControl w:val="0"/>
                  <w:jc w:val="both"/>
                  <w:rPr>
                    <w:rFonts w:ascii="Arial" w:eastAsia="Arial" w:hAnsi="Arial" w:cs="Arial"/>
                  </w:rPr>
                </w:pPr>
                <w:r>
                  <w:rPr>
                    <w:rFonts w:ascii="Arial" w:eastAsia="Arial" w:hAnsi="Arial" w:cs="Arial"/>
                    <w:b/>
                  </w:rPr>
                  <w:t xml:space="preserve">PARÁGRAFO 1o. </w:t>
                </w:r>
                <w:r>
                  <w:rPr>
                    <w:rFonts w:ascii="Arial" w:eastAsia="Arial" w:hAnsi="Arial" w:cs="Arial"/>
                  </w:rPr>
                  <w:t>Los términos</w:t>
                </w:r>
                <w:r>
                  <w:rPr>
                    <w:rFonts w:ascii="Arial" w:eastAsia="Arial" w:hAnsi="Arial" w:cs="Arial"/>
                  </w:rPr>
                  <w:t xml:space="preserve"> dispuestos en los numerales 4, 5 y 6 del presente artículo se incrementarán por el mismo término inicial, cuando el proceso se surta ante la justicia penal especializada, o sean tres (3) o más los imputados o acusados, o se trate de investigación o juicio</w:t>
                </w:r>
                <w:r>
                  <w:rPr>
                    <w:rFonts w:ascii="Arial" w:eastAsia="Arial" w:hAnsi="Arial" w:cs="Arial"/>
                  </w:rPr>
                  <w:t xml:space="preserve"> de actos de corrupción de que trata la Ley 1474 de 2011 o de cualquiera de las conductas previstas en el Título IV del Libro Segundo de la Ley 599 de 2000 (Código Penal).</w:t>
                </w:r>
              </w:p>
              <w:p w:rsidR="00527BB3" w:rsidRDefault="00990FC9">
                <w:pPr>
                  <w:widowControl w:val="0"/>
                  <w:jc w:val="both"/>
                  <w:rPr>
                    <w:rFonts w:ascii="Arial" w:eastAsia="Arial" w:hAnsi="Arial" w:cs="Arial"/>
                  </w:rPr>
                </w:pPr>
                <w:r>
                  <w:rPr>
                    <w:rFonts w:ascii="Arial" w:eastAsia="Arial" w:hAnsi="Arial" w:cs="Arial"/>
                    <w:b/>
                  </w:rPr>
                  <w:t>PARÁGRAFO 2o</w:t>
                </w:r>
                <w:r>
                  <w:rPr>
                    <w:rFonts w:ascii="Arial" w:eastAsia="Arial" w:hAnsi="Arial" w:cs="Arial"/>
                  </w:rPr>
                  <w:t>. En los numerales 4 y 5 se restablecerán los términos cuando hubiere im</w:t>
                </w:r>
                <w:r>
                  <w:rPr>
                    <w:rFonts w:ascii="Arial" w:eastAsia="Arial" w:hAnsi="Arial" w:cs="Arial"/>
                  </w:rPr>
                  <w:t>probación de la aceptación de cargos, de los preacuerdos o de la aplicación del principio de oportunidad.</w:t>
                </w:r>
              </w:p>
              <w:p w:rsidR="00527BB3" w:rsidRDefault="00990FC9">
                <w:pPr>
                  <w:widowControl w:val="0"/>
                  <w:jc w:val="both"/>
                  <w:rPr>
                    <w:rFonts w:ascii="Arial" w:eastAsia="Arial" w:hAnsi="Arial" w:cs="Arial"/>
                  </w:rPr>
                </w:pPr>
                <w:r>
                  <w:rPr>
                    <w:rFonts w:ascii="Arial" w:eastAsia="Arial" w:hAnsi="Arial" w:cs="Arial"/>
                    <w:b/>
                  </w:rPr>
                  <w:lastRenderedPageBreak/>
                  <w:t xml:space="preserve">PARÁGRAFO 3o. </w:t>
                </w:r>
                <w:r>
                  <w:rPr>
                    <w:rFonts w:ascii="Arial" w:eastAsia="Arial" w:hAnsi="Arial" w:cs="Arial"/>
                  </w:rPr>
                  <w:t>Cuando la audiencia de juicio oral no se haya podido iniciar o terminar por maniobras dilatorias del acusado o su defensor, no se contab</w:t>
                </w:r>
                <w:r>
                  <w:rPr>
                    <w:rFonts w:ascii="Arial" w:eastAsia="Arial" w:hAnsi="Arial" w:cs="Arial"/>
                  </w:rPr>
                  <w:t>ilizarán dentro de los términos contenidos en los numerales 5 y 6 de este artículo, los días empleados en ellas.</w:t>
                </w:r>
              </w:p>
              <w:p w:rsidR="00527BB3" w:rsidRDefault="00990FC9">
                <w:pPr>
                  <w:widowControl w:val="0"/>
                  <w:jc w:val="both"/>
                  <w:rPr>
                    <w:rFonts w:ascii="Arial" w:eastAsia="Arial" w:hAnsi="Arial" w:cs="Arial"/>
                  </w:rPr>
                </w:pPr>
                <w:r>
                  <w:rPr>
                    <w:rFonts w:ascii="Arial" w:eastAsia="Arial" w:hAnsi="Arial" w:cs="Arial"/>
                  </w:rPr>
                  <w:t xml:space="preserve">Cuando la audiencia no se hubiere podido iniciar o terminar por causa razonable fundada en hechos externos y objetivos de fuerza mayor, ajenos </w:t>
                </w:r>
                <w:r>
                  <w:rPr>
                    <w:rFonts w:ascii="Arial" w:eastAsia="Arial" w:hAnsi="Arial" w:cs="Arial"/>
                  </w:rPr>
                  <w:t>al juez o a la administración de justicia, la audiencia se iniciará o reanudará cuando haya desaparecido dicha causa y a más tardar en un plazo no superior a la mitad del término establecido por el legislador en los numerales 5 y 6 del artículo 317.</w:t>
                </w: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ARTÍCU</w:t>
                </w:r>
                <w:r>
                  <w:rPr>
                    <w:rFonts w:ascii="Arial" w:eastAsia="Arial" w:hAnsi="Arial" w:cs="Arial"/>
                    <w:b/>
                  </w:rPr>
                  <w:t>LO 17.</w:t>
                </w:r>
                <w:r>
                  <w:rPr>
                    <w:rFonts w:ascii="Arial" w:eastAsia="Arial" w:hAnsi="Arial" w:cs="Arial"/>
                  </w:rPr>
                  <w:t xml:space="preserve"> Adiciónese un parágrafo al artículo 317 de la ley 906 de 2000, así</w:t>
                </w:r>
                <w:r>
                  <w:rPr>
                    <w:rFonts w:ascii="Arial" w:eastAsia="Arial" w:hAnsi="Arial" w:cs="Arial"/>
                    <w:b/>
                  </w:rPr>
                  <w:t>:</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PARÁGRAFO 4</w:t>
                </w:r>
                <w:r>
                  <w:rPr>
                    <w:rFonts w:ascii="Arial" w:eastAsia="Arial" w:hAnsi="Arial" w:cs="Arial"/>
                  </w:rPr>
                  <w:t xml:space="preserve">. Los términos dispuestos en los numerales 4, 5 y 6 del presente Artículo se incrementarán por el duplo del término inicial, cuando el objeto del proceso se surta sobre </w:t>
                </w:r>
                <w:r>
                  <w:rPr>
                    <w:rFonts w:ascii="Arial" w:eastAsia="Arial" w:hAnsi="Arial" w:cs="Arial"/>
                  </w:rPr>
                  <w:t>delitos relacionados con violencia de género o prejuicio.</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ARTÍCULO 17.</w:t>
                </w:r>
                <w:r>
                  <w:rPr>
                    <w:rFonts w:ascii="Arial" w:eastAsia="Arial" w:hAnsi="Arial" w:cs="Arial"/>
                  </w:rPr>
                  <w:t xml:space="preserve"> Adiciónese un parágrafo al artículo 317 de la ley 906 de 2000, así</w:t>
                </w:r>
                <w:r>
                  <w:rPr>
                    <w:rFonts w:ascii="Arial" w:eastAsia="Arial" w:hAnsi="Arial" w:cs="Arial"/>
                    <w:b/>
                  </w:rPr>
                  <w:t>:</w:t>
                </w:r>
              </w:p>
              <w:p w:rsidR="00527BB3" w:rsidRDefault="00527BB3">
                <w:pPr>
                  <w:jc w:val="both"/>
                  <w:rPr>
                    <w:rFonts w:ascii="Arial" w:eastAsia="Arial" w:hAnsi="Arial" w:cs="Arial"/>
                  </w:rPr>
                </w:pPr>
              </w:p>
              <w:p w:rsidR="00527BB3" w:rsidRDefault="00990FC9">
                <w:pPr>
                  <w:jc w:val="both"/>
                  <w:rPr>
                    <w:rFonts w:ascii="Arial" w:eastAsia="Arial" w:hAnsi="Arial" w:cs="Arial"/>
                    <w:highlight w:val="white"/>
                  </w:rPr>
                </w:pPr>
                <w:r>
                  <w:rPr>
                    <w:rFonts w:ascii="Arial" w:eastAsia="Arial" w:hAnsi="Arial" w:cs="Arial"/>
                    <w:b/>
                    <w:highlight w:val="white"/>
                  </w:rPr>
                  <w:t>PARÁGRAFO 4.</w:t>
                </w:r>
                <w:r>
                  <w:rPr>
                    <w:rFonts w:ascii="Arial" w:eastAsia="Arial" w:hAnsi="Arial" w:cs="Arial"/>
                    <w:highlight w:val="white"/>
                  </w:rPr>
                  <w:t xml:space="preserve"> Los términos dispuestos en los numerales 4, 5 y 6 del presente Artículo se incrementarán </w:t>
                </w:r>
                <w:r>
                  <w:rPr>
                    <w:rFonts w:ascii="Arial" w:eastAsia="Arial" w:hAnsi="Arial" w:cs="Arial"/>
                    <w:b/>
                    <w:strike/>
                    <w:color w:val="FF0000"/>
                    <w:highlight w:val="white"/>
                  </w:rPr>
                  <w:t>por el duplo</w:t>
                </w:r>
                <w:r>
                  <w:rPr>
                    <w:rFonts w:ascii="Arial" w:eastAsia="Arial" w:hAnsi="Arial" w:cs="Arial"/>
                    <w:color w:val="FF0000"/>
                    <w:highlight w:val="white"/>
                  </w:rPr>
                  <w:t xml:space="preserve"> </w:t>
                </w:r>
                <w:r>
                  <w:rPr>
                    <w:rFonts w:ascii="Arial" w:eastAsia="Arial" w:hAnsi="Arial" w:cs="Arial"/>
                    <w:b/>
                    <w:color w:val="FF0000"/>
                    <w:highlight w:val="white"/>
                    <w:u w:val="single"/>
                  </w:rPr>
                  <w:t>en una cuarta parte</w:t>
                </w:r>
                <w:r>
                  <w:rPr>
                    <w:rFonts w:ascii="Arial" w:eastAsia="Arial" w:hAnsi="Arial" w:cs="Arial"/>
                    <w:highlight w:val="white"/>
                  </w:rPr>
                  <w:t xml:space="preserve"> del término inicial, cuando el objeto del proceso se surta sobre delitos relacionados con violencia de género o prejuicio.</w:t>
                </w:r>
              </w:p>
            </w:tc>
          </w:tr>
          <w:tr w:rsidR="00527BB3">
            <w:trPr>
              <w:jc w:val="center"/>
            </w:trPr>
            <w:tc>
              <w:tcPr>
                <w:tcW w:w="3405" w:type="dxa"/>
                <w:shd w:val="clear" w:color="auto" w:fill="auto"/>
                <w:tcMar>
                  <w:top w:w="100" w:type="dxa"/>
                  <w:left w:w="100" w:type="dxa"/>
                  <w:bottom w:w="100" w:type="dxa"/>
                  <w:right w:w="100" w:type="dxa"/>
                </w:tcMar>
              </w:tcPr>
              <w:p w:rsidR="00527BB3" w:rsidRDefault="00990FC9">
                <w:pPr>
                  <w:widowControl w:val="0"/>
                  <w:jc w:val="both"/>
                  <w:rPr>
                    <w:rFonts w:ascii="Arial" w:eastAsia="Arial" w:hAnsi="Arial" w:cs="Arial"/>
                  </w:rPr>
                </w:pPr>
                <w:r>
                  <w:rPr>
                    <w:rFonts w:ascii="Arial" w:eastAsia="Arial" w:hAnsi="Arial" w:cs="Arial"/>
                  </w:rPr>
                  <w:lastRenderedPageBreak/>
                  <w:t>Ley 1801 de 2016</w:t>
                </w:r>
              </w:p>
              <w:p w:rsidR="00527BB3" w:rsidRDefault="00990FC9">
                <w:pPr>
                  <w:widowControl w:val="0"/>
                  <w:jc w:val="both"/>
                  <w:rPr>
                    <w:rFonts w:ascii="Arial" w:eastAsia="Arial" w:hAnsi="Arial" w:cs="Arial"/>
                    <w:sz w:val="22"/>
                    <w:szCs w:val="22"/>
                  </w:rPr>
                </w:pPr>
                <w:r>
                  <w:rPr>
                    <w:rFonts w:ascii="Arial" w:eastAsia="Arial" w:hAnsi="Arial" w:cs="Arial"/>
                    <w:b/>
                    <w:sz w:val="22"/>
                    <w:szCs w:val="22"/>
                  </w:rPr>
                  <w:t xml:space="preserve">ARTÍCULO 33. COMPORTAMIENTOS QUE AFECTAN LA TRANQUILIDAD Y RELACIONES RESPETUOSAS DE LAS PERSONAS. </w:t>
                </w:r>
                <w:r>
                  <w:rPr>
                    <w:rFonts w:ascii="Arial" w:eastAsia="Arial" w:hAnsi="Arial" w:cs="Arial"/>
                    <w:sz w:val="22"/>
                    <w:szCs w:val="22"/>
                  </w:rPr>
                  <w:t>Los siguientes comportamientos afectan la tranquilidad y relaciones respetuosas de las personas y por lo tanto no deben efectuarse:</w:t>
                </w:r>
              </w:p>
              <w:p w:rsidR="00527BB3" w:rsidRDefault="00990FC9">
                <w:pPr>
                  <w:widowControl w:val="0"/>
                  <w:jc w:val="both"/>
                  <w:rPr>
                    <w:rFonts w:ascii="Arial" w:eastAsia="Arial" w:hAnsi="Arial" w:cs="Arial"/>
                    <w:sz w:val="22"/>
                    <w:szCs w:val="22"/>
                  </w:rPr>
                </w:pPr>
                <w:r>
                  <w:rPr>
                    <w:rFonts w:ascii="Arial" w:eastAsia="Arial" w:hAnsi="Arial" w:cs="Arial"/>
                    <w:sz w:val="22"/>
                    <w:szCs w:val="22"/>
                  </w:rPr>
                  <w:t>(....)</w:t>
                </w:r>
              </w:p>
              <w:p w:rsidR="00527BB3" w:rsidRDefault="00990FC9">
                <w:pPr>
                  <w:widowControl w:val="0"/>
                  <w:jc w:val="both"/>
                  <w:rPr>
                    <w:rFonts w:ascii="Arial" w:eastAsia="Arial" w:hAnsi="Arial" w:cs="Arial"/>
                    <w:sz w:val="22"/>
                    <w:szCs w:val="22"/>
                  </w:rPr>
                </w:pPr>
                <w:r>
                  <w:rPr>
                    <w:rFonts w:ascii="Arial" w:eastAsia="Arial" w:hAnsi="Arial" w:cs="Arial"/>
                    <w:sz w:val="22"/>
                    <w:szCs w:val="22"/>
                  </w:rPr>
                  <w:t>2. En espacio públ</w:t>
                </w:r>
                <w:r>
                  <w:rPr>
                    <w:rFonts w:ascii="Arial" w:eastAsia="Arial" w:hAnsi="Arial" w:cs="Arial"/>
                    <w:sz w:val="22"/>
                    <w:szCs w:val="22"/>
                  </w:rPr>
                  <w:t>ico, lugares abiertos al público, o que siendo privados trasciendan a lo público:</w:t>
                </w: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ARTÍCULO 18</w:t>
                </w:r>
                <w:r>
                  <w:rPr>
                    <w:rFonts w:ascii="Arial" w:eastAsia="Arial" w:hAnsi="Arial" w:cs="Arial"/>
                    <w:i/>
                  </w:rPr>
                  <w:t>.</w:t>
                </w:r>
                <w:r>
                  <w:rPr>
                    <w:rFonts w:ascii="Arial" w:eastAsia="Arial" w:hAnsi="Arial" w:cs="Arial"/>
                  </w:rPr>
                  <w:t xml:space="preserve"> </w:t>
                </w:r>
                <w:r>
                  <w:rPr>
                    <w:rFonts w:ascii="Arial" w:eastAsia="Arial" w:hAnsi="Arial" w:cs="Arial"/>
                    <w:b/>
                  </w:rPr>
                  <w:t xml:space="preserve">ACOSO SEXUAL EN ESPACIOS PÚBLICOS: </w:t>
                </w:r>
                <w:r>
                  <w:rPr>
                    <w:rFonts w:ascii="Arial" w:eastAsia="Arial" w:hAnsi="Arial" w:cs="Arial"/>
                    <w:i/>
                  </w:rPr>
                  <w:t xml:space="preserve"> </w:t>
                </w:r>
                <w:r>
                  <w:rPr>
                    <w:rFonts w:ascii="Arial" w:eastAsia="Arial" w:hAnsi="Arial" w:cs="Arial"/>
                  </w:rPr>
                  <w:t xml:space="preserve">Adiciónese el literal f) al numeral 2 del artículo 33 de la Ley 1801 de 2016, el cual quedará así:  </w:t>
                </w:r>
              </w:p>
              <w:p w:rsidR="00527BB3" w:rsidRDefault="00990FC9">
                <w:pPr>
                  <w:jc w:val="both"/>
                  <w:rPr>
                    <w:rFonts w:ascii="Arial" w:eastAsia="Arial" w:hAnsi="Arial" w:cs="Arial"/>
                  </w:rPr>
                </w:pPr>
                <w:r>
                  <w:rPr>
                    <w:rFonts w:ascii="Arial" w:eastAsia="Arial" w:hAnsi="Arial" w:cs="Arial"/>
                  </w:rPr>
                  <w:t>f) Realizar conductas d</w:t>
                </w:r>
                <w:r>
                  <w:rPr>
                    <w:rFonts w:ascii="Arial" w:eastAsia="Arial" w:hAnsi="Arial" w:cs="Arial"/>
                  </w:rPr>
                  <w:t>e acoso sexual en el espacio y transporte público, entendidas como toda conducta física o verbal de naturaleza o connotación sexual realizada por una o más personas en contra de otra u otras, quienes no desean o rechazan estas, por afectar su dignidad, s</w:t>
                </w:r>
                <w:r>
                  <w:rPr>
                    <w:rFonts w:ascii="Arial" w:eastAsia="Arial" w:hAnsi="Arial" w:cs="Arial"/>
                  </w:rPr>
                  <w:t xml:space="preserve">us derechos fundamentales como la libertad, la integridad y el libre tránsito, creando en ellas intimidación, </w:t>
                </w:r>
                <w:r>
                  <w:rPr>
                    <w:rFonts w:ascii="Arial" w:eastAsia="Arial" w:hAnsi="Arial" w:cs="Arial"/>
                  </w:rPr>
                  <w:lastRenderedPageBreak/>
                  <w:t>hostilidad, degradación, humillación o un ambiente ofensivo en los espacios públicos.</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sz w:val="22"/>
                    <w:szCs w:val="22"/>
                  </w:rPr>
                </w:pPr>
                <w:r>
                  <w:rPr>
                    <w:rFonts w:ascii="Arial" w:eastAsia="Arial" w:hAnsi="Arial" w:cs="Arial"/>
                    <w:b/>
                    <w:color w:val="FF0000"/>
                  </w:rPr>
                  <w:lastRenderedPageBreak/>
                  <w:t>Sin modificaciones</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jc w:val="both"/>
                  <w:rPr>
                    <w:rFonts w:ascii="Arial" w:eastAsia="Arial" w:hAnsi="Arial" w:cs="Arial"/>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b/>
                  </w:rPr>
                </w:pPr>
                <w:r>
                  <w:rPr>
                    <w:rFonts w:ascii="Arial" w:eastAsia="Arial" w:hAnsi="Arial" w:cs="Arial"/>
                    <w:b/>
                  </w:rPr>
                  <w:t xml:space="preserve">ARTÍCULO 19. </w:t>
                </w:r>
                <w:r>
                  <w:rPr>
                    <w:rFonts w:ascii="Arial" w:eastAsia="Arial" w:hAnsi="Arial" w:cs="Arial"/>
                    <w:b/>
                    <w:strike/>
                    <w:color w:val="FF0000"/>
                  </w:rPr>
                  <w:t>CONDUCTAS QUE CONSTITUYEN ACOSO SEXUAL EN EL ESPACIO PÚBLICO:</w:t>
                </w:r>
                <w:r>
                  <w:rPr>
                    <w:rFonts w:ascii="Arial" w:eastAsia="Arial" w:hAnsi="Arial" w:cs="Arial"/>
                    <w:b/>
                  </w:rPr>
                  <w:t xml:space="preserve"> Adiciónese el artículo 33A a la Ley 1801 de 2016, el cual quedará así:  </w:t>
                </w:r>
              </w:p>
              <w:p w:rsidR="00527BB3" w:rsidRDefault="00527BB3">
                <w:pPr>
                  <w:jc w:val="both"/>
                  <w:rPr>
                    <w:rFonts w:ascii="Arial" w:eastAsia="Arial" w:hAnsi="Arial" w:cs="Arial"/>
                    <w:b/>
                    <w:i/>
                  </w:rPr>
                </w:pPr>
              </w:p>
              <w:p w:rsidR="00527BB3" w:rsidRDefault="00990FC9">
                <w:pPr>
                  <w:jc w:val="both"/>
                  <w:rPr>
                    <w:rFonts w:ascii="Arial" w:eastAsia="Arial" w:hAnsi="Arial" w:cs="Arial"/>
                    <w:u w:val="single"/>
                  </w:rPr>
                </w:pPr>
                <w:r>
                  <w:rPr>
                    <w:rFonts w:ascii="Arial" w:eastAsia="Arial" w:hAnsi="Arial" w:cs="Arial"/>
                    <w:i/>
                    <w:u w:val="single"/>
                  </w:rPr>
                  <w:t>“</w:t>
                </w:r>
                <w:r>
                  <w:rPr>
                    <w:rFonts w:ascii="Arial" w:eastAsia="Arial" w:hAnsi="Arial" w:cs="Arial"/>
                    <w:u w:val="single"/>
                  </w:rPr>
                  <w:t>Artículo 33A. CONDUCTAS QUE CONSTITUYEN ACOSO SEXUAL EN EL ESPACIO PÚBLICO. Las siguientes conductas constituyen acos</w:t>
                </w:r>
                <w:r>
                  <w:rPr>
                    <w:rFonts w:ascii="Arial" w:eastAsia="Arial" w:hAnsi="Arial" w:cs="Arial"/>
                    <w:u w:val="single"/>
                  </w:rPr>
                  <w:t>o Conductas que constituyen acoso sexual en el espacio y transporte público y, por lo tanto, no deben realizarse:</w:t>
                </w:r>
              </w:p>
              <w:p w:rsidR="00527BB3" w:rsidRDefault="00990FC9">
                <w:pPr>
                  <w:numPr>
                    <w:ilvl w:val="0"/>
                    <w:numId w:val="11"/>
                  </w:numPr>
                  <w:jc w:val="both"/>
                  <w:rPr>
                    <w:rFonts w:ascii="Arial" w:eastAsia="Arial" w:hAnsi="Arial" w:cs="Arial"/>
                  </w:rPr>
                </w:pPr>
                <w:r>
                  <w:rPr>
                    <w:rFonts w:ascii="Arial" w:eastAsia="Arial" w:hAnsi="Arial" w:cs="Arial"/>
                    <w:u w:val="single"/>
                  </w:rPr>
                  <w:t xml:space="preserve">Realizar expresiones verbales de connotación sexual hacia una persona, tales como palabras, piropos, silbidos, sonidos de besos, jadeos, y comentarios inapropiados sobre el cuerpo o la manera de vestir. </w:t>
                </w:r>
              </w:p>
              <w:p w:rsidR="00527BB3" w:rsidRDefault="00990FC9">
                <w:pPr>
                  <w:numPr>
                    <w:ilvl w:val="0"/>
                    <w:numId w:val="11"/>
                  </w:numPr>
                  <w:jc w:val="both"/>
                  <w:rPr>
                    <w:rFonts w:ascii="Arial" w:eastAsia="Arial" w:hAnsi="Arial" w:cs="Arial"/>
                  </w:rPr>
                </w:pPr>
                <w:r>
                  <w:rPr>
                    <w:rFonts w:ascii="Arial" w:eastAsia="Arial" w:hAnsi="Arial" w:cs="Arial"/>
                    <w:u w:val="single"/>
                  </w:rPr>
                  <w:t>Realizar gestos obscenos, miradas lascivas, persecuc</w:t>
                </w:r>
                <w:r>
                  <w:rPr>
                    <w:rFonts w:ascii="Arial" w:eastAsia="Arial" w:hAnsi="Arial" w:cs="Arial"/>
                    <w:u w:val="single"/>
                  </w:rPr>
                  <w:t>ión, o acciones que involucren contacto físico no consentido como tocamientos, roces corporales, frotamientos contra el cuerpo de otra persona.</w:t>
                </w:r>
              </w:p>
              <w:p w:rsidR="00527BB3" w:rsidRDefault="00990FC9">
                <w:pPr>
                  <w:numPr>
                    <w:ilvl w:val="0"/>
                    <w:numId w:val="11"/>
                  </w:numPr>
                  <w:jc w:val="both"/>
                  <w:rPr>
                    <w:rFonts w:ascii="Arial" w:eastAsia="Arial" w:hAnsi="Arial" w:cs="Arial"/>
                  </w:rPr>
                </w:pPr>
                <w:r>
                  <w:rPr>
                    <w:rFonts w:ascii="Arial" w:eastAsia="Arial" w:hAnsi="Arial" w:cs="Arial"/>
                    <w:u w:val="single"/>
                  </w:rPr>
                  <w:t>Tomar fotografías, realizar grabaciones de video o audio del cuerpo de una persona o partes de este, sin su cons</w:t>
                </w:r>
                <w:r>
                  <w:rPr>
                    <w:rFonts w:ascii="Arial" w:eastAsia="Arial" w:hAnsi="Arial" w:cs="Arial"/>
                    <w:u w:val="single"/>
                  </w:rPr>
                  <w:t xml:space="preserve">entimiento. </w:t>
                </w:r>
              </w:p>
              <w:p w:rsidR="00527BB3" w:rsidRDefault="00990FC9">
                <w:pPr>
                  <w:numPr>
                    <w:ilvl w:val="0"/>
                    <w:numId w:val="11"/>
                  </w:numPr>
                  <w:jc w:val="both"/>
                  <w:rPr>
                    <w:rFonts w:ascii="Arial" w:eastAsia="Arial" w:hAnsi="Arial" w:cs="Arial"/>
                  </w:rPr>
                </w:pPr>
                <w:r>
                  <w:rPr>
                    <w:rFonts w:ascii="Arial" w:eastAsia="Arial" w:hAnsi="Arial" w:cs="Arial"/>
                    <w:u w:val="single"/>
                  </w:rPr>
                  <w:lastRenderedPageBreak/>
                  <w:t>Realizar actos de exhibicionismo o masturbación en el espacio público.</w:t>
                </w:r>
              </w:p>
              <w:p w:rsidR="00527BB3" w:rsidRDefault="00990FC9">
                <w:pPr>
                  <w:numPr>
                    <w:ilvl w:val="0"/>
                    <w:numId w:val="11"/>
                  </w:numPr>
                  <w:jc w:val="both"/>
                  <w:rPr>
                    <w:rFonts w:ascii="Arial" w:eastAsia="Arial" w:hAnsi="Arial" w:cs="Arial"/>
                  </w:rPr>
                </w:pPr>
                <w:r>
                  <w:rPr>
                    <w:rFonts w:ascii="Arial" w:eastAsia="Arial" w:hAnsi="Arial" w:cs="Arial"/>
                    <w:u w:val="single"/>
                  </w:rPr>
                  <w:t>Emitir expresiones que inciten o amenacen con realizar alguno de los comportamientos anteriores."</w:t>
                </w:r>
                <w:r>
                  <w:rPr>
                    <w:rFonts w:ascii="Arial" w:eastAsia="Arial" w:hAnsi="Arial" w:cs="Arial"/>
                  </w:rPr>
                  <w:t xml:space="preserve"> </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b/>
                  </w:rPr>
                </w:pPr>
                <w:r>
                  <w:rPr>
                    <w:rFonts w:ascii="Arial" w:eastAsia="Arial" w:hAnsi="Arial" w:cs="Arial"/>
                    <w:b/>
                  </w:rPr>
                  <w:lastRenderedPageBreak/>
                  <w:t>ARTÍCULO 19. Adiciónese el artículo 33A a la Ley 1801 de 2016, el cual qu</w:t>
                </w:r>
                <w:r>
                  <w:rPr>
                    <w:rFonts w:ascii="Arial" w:eastAsia="Arial" w:hAnsi="Arial" w:cs="Arial"/>
                    <w:b/>
                  </w:rPr>
                  <w:t xml:space="preserve">edará así:  </w:t>
                </w:r>
              </w:p>
              <w:p w:rsidR="00527BB3" w:rsidRDefault="00527BB3">
                <w:pPr>
                  <w:widowControl w:val="0"/>
                  <w:rPr>
                    <w:rFonts w:ascii="Arial" w:eastAsia="Arial" w:hAnsi="Arial" w:cs="Arial"/>
                    <w:sz w:val="22"/>
                    <w:szCs w:val="22"/>
                  </w:rPr>
                </w:pPr>
              </w:p>
              <w:p w:rsidR="00527BB3" w:rsidRDefault="00990FC9">
                <w:pPr>
                  <w:jc w:val="both"/>
                  <w:rPr>
                    <w:rFonts w:ascii="Arial" w:eastAsia="Arial" w:hAnsi="Arial" w:cs="Arial"/>
                  </w:rPr>
                </w:pPr>
                <w:r>
                  <w:rPr>
                    <w:rFonts w:ascii="Arial" w:eastAsia="Arial" w:hAnsi="Arial" w:cs="Arial"/>
                    <w:b/>
                  </w:rPr>
                  <w:t>Artículo 33A. CONDUCTAS QUE CONSTITUYEN ACOSO SEXUAL EN EL ESPACIO PÚBLICO.</w:t>
                </w:r>
                <w:r>
                  <w:rPr>
                    <w:rFonts w:ascii="Arial" w:eastAsia="Arial" w:hAnsi="Arial" w:cs="Arial"/>
                  </w:rPr>
                  <w:t xml:space="preserve"> Las siguientes conductas constituyen acoso </w:t>
                </w:r>
                <w:r>
                  <w:rPr>
                    <w:rFonts w:ascii="Arial" w:eastAsia="Arial" w:hAnsi="Arial" w:cs="Arial"/>
                    <w:b/>
                    <w:strike/>
                    <w:color w:val="FF0000"/>
                  </w:rPr>
                  <w:t>Conductas que constituyen acoso</w:t>
                </w:r>
                <w:r>
                  <w:rPr>
                    <w:rFonts w:ascii="Arial" w:eastAsia="Arial" w:hAnsi="Arial" w:cs="Arial"/>
                    <w:b/>
                    <w:strike/>
                  </w:rPr>
                  <w:t xml:space="preserve"> </w:t>
                </w:r>
                <w:r>
                  <w:rPr>
                    <w:rFonts w:ascii="Arial" w:eastAsia="Arial" w:hAnsi="Arial" w:cs="Arial"/>
                  </w:rPr>
                  <w:t>sexual en el espacio y transporte público y, por lo tanto, no deben realizarse:</w:t>
                </w:r>
              </w:p>
              <w:p w:rsidR="00527BB3" w:rsidRDefault="00990FC9">
                <w:pPr>
                  <w:ind w:left="720"/>
                  <w:jc w:val="both"/>
                  <w:rPr>
                    <w:rFonts w:ascii="Arial" w:eastAsia="Arial" w:hAnsi="Arial" w:cs="Arial"/>
                  </w:rPr>
                </w:pPr>
                <w:r>
                  <w:rPr>
                    <w:rFonts w:ascii="Arial" w:eastAsia="Arial" w:hAnsi="Arial" w:cs="Arial"/>
                  </w:rPr>
                  <w:t>a)Realiza</w:t>
                </w:r>
                <w:r>
                  <w:rPr>
                    <w:rFonts w:ascii="Arial" w:eastAsia="Arial" w:hAnsi="Arial" w:cs="Arial"/>
                  </w:rPr>
                  <w:t>r expresiones verbales de connotación sexual hacia una persona, tales como palabras,</w:t>
                </w:r>
                <w:r>
                  <w:rPr>
                    <w:rFonts w:ascii="Arial" w:eastAsia="Arial" w:hAnsi="Arial" w:cs="Arial"/>
                    <w:color w:val="FF0000"/>
                  </w:rPr>
                  <w:t xml:space="preserve"> </w:t>
                </w:r>
                <w:r>
                  <w:rPr>
                    <w:rFonts w:ascii="Arial" w:eastAsia="Arial" w:hAnsi="Arial" w:cs="Arial"/>
                    <w:b/>
                    <w:strike/>
                    <w:color w:val="FF0000"/>
                  </w:rPr>
                  <w:t>piropos,</w:t>
                </w:r>
                <w:r>
                  <w:rPr>
                    <w:rFonts w:ascii="Arial" w:eastAsia="Arial" w:hAnsi="Arial" w:cs="Arial"/>
                  </w:rPr>
                  <w:t xml:space="preserve"> silbidos, sonidos de besos, jadeos, y comentarios inapropiados sobre el cuerpo o la manera de vestir. </w:t>
                </w:r>
              </w:p>
              <w:p w:rsidR="00527BB3" w:rsidRDefault="00990FC9">
                <w:pPr>
                  <w:ind w:left="720"/>
                  <w:jc w:val="both"/>
                  <w:rPr>
                    <w:rFonts w:ascii="Arial" w:eastAsia="Arial" w:hAnsi="Arial" w:cs="Arial"/>
                    <w:color w:val="FF0000"/>
                    <w:u w:val="single"/>
                  </w:rPr>
                </w:pPr>
                <w:r>
                  <w:rPr>
                    <w:rFonts w:ascii="Arial" w:eastAsia="Arial" w:hAnsi="Arial" w:cs="Arial"/>
                  </w:rPr>
                  <w:t xml:space="preserve">b)Realizar gestos obscenos, miradas lascivas, persecución, o acciones que involucren contacto físico no consentido como tocamientos, roces corporales, frotamientos contra el cuerpo de otra persona </w:t>
                </w:r>
                <w:r>
                  <w:rPr>
                    <w:rFonts w:ascii="Arial" w:eastAsia="Arial" w:hAnsi="Arial" w:cs="Arial"/>
                    <w:color w:val="FF0000"/>
                    <w:u w:val="single"/>
                  </w:rPr>
                  <w:t>siempre que tengan connotación sexual</w:t>
                </w:r>
              </w:p>
              <w:p w:rsidR="00527BB3" w:rsidRDefault="00990FC9">
                <w:pPr>
                  <w:ind w:left="720"/>
                  <w:jc w:val="both"/>
                  <w:rPr>
                    <w:rFonts w:ascii="Arial" w:eastAsia="Arial" w:hAnsi="Arial" w:cs="Arial"/>
                  </w:rPr>
                </w:pPr>
                <w:r>
                  <w:rPr>
                    <w:rFonts w:ascii="Arial" w:eastAsia="Arial" w:hAnsi="Arial" w:cs="Arial"/>
                  </w:rPr>
                  <w:t xml:space="preserve">c)Tomar fotografías, </w:t>
                </w:r>
                <w:r>
                  <w:rPr>
                    <w:rFonts w:ascii="Arial" w:eastAsia="Arial" w:hAnsi="Arial" w:cs="Arial"/>
                  </w:rPr>
                  <w:t xml:space="preserve">realizar grabaciones de video o audio del cuerpo de una persona o partes </w:t>
                </w:r>
                <w:r>
                  <w:rPr>
                    <w:rFonts w:ascii="Arial" w:eastAsia="Arial" w:hAnsi="Arial" w:cs="Arial"/>
                  </w:rPr>
                  <w:lastRenderedPageBreak/>
                  <w:t xml:space="preserve">de este, sin su consentimiento. </w:t>
                </w:r>
              </w:p>
              <w:p w:rsidR="00527BB3" w:rsidRDefault="00990FC9">
                <w:pPr>
                  <w:ind w:left="720"/>
                  <w:jc w:val="both"/>
                  <w:rPr>
                    <w:rFonts w:ascii="Arial" w:eastAsia="Arial" w:hAnsi="Arial" w:cs="Arial"/>
                  </w:rPr>
                </w:pPr>
                <w:r>
                  <w:rPr>
                    <w:rFonts w:ascii="Arial" w:eastAsia="Arial" w:hAnsi="Arial" w:cs="Arial"/>
                  </w:rPr>
                  <w:t>d)Realizar actos de exhibicionismo o masturbación en el espacio público.</w:t>
                </w:r>
              </w:p>
              <w:p w:rsidR="00527BB3" w:rsidRDefault="00990FC9">
                <w:pPr>
                  <w:ind w:left="720"/>
                  <w:jc w:val="both"/>
                  <w:rPr>
                    <w:rFonts w:ascii="Arial" w:eastAsia="Arial" w:hAnsi="Arial" w:cs="Arial"/>
                    <w:b/>
                    <w:sz w:val="22"/>
                    <w:szCs w:val="22"/>
                  </w:rPr>
                </w:pPr>
                <w:r>
                  <w:rPr>
                    <w:rFonts w:ascii="Arial" w:eastAsia="Arial" w:hAnsi="Arial" w:cs="Arial"/>
                  </w:rPr>
                  <w:t>e)Emitir expresiones que inciten o amenacen con realizar alguno de los compor</w:t>
                </w:r>
                <w:r>
                  <w:rPr>
                    <w:rFonts w:ascii="Arial" w:eastAsia="Arial" w:hAnsi="Arial" w:cs="Arial"/>
                  </w:rPr>
                  <w:t xml:space="preserve">tamientos anteriores. </w:t>
                </w:r>
              </w:p>
            </w:tc>
          </w:tr>
          <w:tr w:rsidR="00527BB3">
            <w:trPr>
              <w:jc w:val="center"/>
            </w:trPr>
            <w:tc>
              <w:tcPr>
                <w:tcW w:w="3405" w:type="dxa"/>
                <w:shd w:val="clear" w:color="auto" w:fill="auto"/>
                <w:tcMar>
                  <w:top w:w="100" w:type="dxa"/>
                  <w:left w:w="100" w:type="dxa"/>
                  <w:bottom w:w="100" w:type="dxa"/>
                  <w:right w:w="100" w:type="dxa"/>
                </w:tcMar>
              </w:tcPr>
              <w:p w:rsidR="00527BB3" w:rsidRDefault="00990FC9">
                <w:pPr>
                  <w:widowControl w:val="0"/>
                  <w:jc w:val="both"/>
                  <w:rPr>
                    <w:rFonts w:ascii="Arial" w:eastAsia="Arial" w:hAnsi="Arial" w:cs="Arial"/>
                  </w:rPr>
                </w:pPr>
                <w:r>
                  <w:rPr>
                    <w:rFonts w:ascii="Arial" w:eastAsia="Arial" w:hAnsi="Arial" w:cs="Arial"/>
                    <w:b/>
                  </w:rPr>
                  <w:lastRenderedPageBreak/>
                  <w:t xml:space="preserve">ARTÍCULO 180. MULTAS. </w:t>
                </w:r>
                <w:r>
                  <w:rPr>
                    <w:rFonts w:ascii="Arial" w:eastAsia="Arial" w:hAnsi="Arial" w:cs="Arial"/>
                  </w:rPr>
                  <w:t>Es la imposición del pago de una suma de dinero en moneda colombiana, cuya graduación depende del comportamiento realizado, según la cual varía el monto de la multa. Así mismo, la desobediencia, resistencia, desacato, o reiteración del comportamiento contr</w:t>
                </w:r>
                <w:r>
                  <w:rPr>
                    <w:rFonts w:ascii="Arial" w:eastAsia="Arial" w:hAnsi="Arial" w:cs="Arial"/>
                  </w:rPr>
                  <w:t>ario a la convivencia, incrementará el valor de la multa, sin perjuicio de los intereses causados y el costo del cobro coactivo.</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Las multas se clasifican en generales y especiales.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Las multas generales se clasifican de la siguiente manera:</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Multa Tipo 1:</w:t>
                </w:r>
                <w:r>
                  <w:rPr>
                    <w:rFonts w:ascii="Arial" w:eastAsia="Arial" w:hAnsi="Arial" w:cs="Arial"/>
                  </w:rPr>
                  <w:t xml:space="preserve"> Dos (2) salarios mínimos diarios legales vigentes (smdlv).</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Multa Tipo 2: Cuatro (4) salarios mínimos diarios legales vigentes (smdlv).</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lastRenderedPageBreak/>
                  <w:t>Multa Tipo 3: Ocho (8) salarios mínimos diarios legales vigentes (smdlv).</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Multa Tipo 4: Dieciséis (16) salarios mínim</w:t>
                </w:r>
                <w:r>
                  <w:rPr>
                    <w:rFonts w:ascii="Arial" w:eastAsia="Arial" w:hAnsi="Arial" w:cs="Arial"/>
                  </w:rPr>
                  <w:t>os diarios legales vigentes (smdlv).</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Las multas especiales son de tres tipos: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1. Comportamientos de los organizadores de actividades que involucran aglomeraciones de público complejas.</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2. Infracción urbanística.</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3. Contaminación visual.</w:t>
                </w: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20. SANCIONES ADMINISTRATIVAS: </w:t>
                </w:r>
                <w:r>
                  <w:rPr>
                    <w:rFonts w:ascii="Arial" w:eastAsia="Arial" w:hAnsi="Arial" w:cs="Arial"/>
                  </w:rPr>
                  <w:t xml:space="preserve">Adiciónese </w:t>
                </w:r>
                <w:r>
                  <w:rPr>
                    <w:rFonts w:ascii="Arial" w:eastAsia="Arial" w:hAnsi="Arial" w:cs="Arial"/>
                    <w:strike/>
                  </w:rPr>
                  <w:t>el</w:t>
                </w:r>
                <w:r>
                  <w:rPr>
                    <w:rFonts w:ascii="Arial" w:eastAsia="Arial" w:hAnsi="Arial" w:cs="Arial"/>
                  </w:rPr>
                  <w:t xml:space="preserve"> parágrafo </w:t>
                </w:r>
                <w:r>
                  <w:rPr>
                    <w:rFonts w:ascii="Arial" w:eastAsia="Arial" w:hAnsi="Arial" w:cs="Arial"/>
                    <w:strike/>
                  </w:rPr>
                  <w:t>4</w:t>
                </w:r>
                <w:r>
                  <w:rPr>
                    <w:rFonts w:ascii="Arial" w:eastAsia="Arial" w:hAnsi="Arial" w:cs="Arial"/>
                  </w:rPr>
                  <w:t xml:space="preserve"> al artículo 180 de la Ley 1801 de 2016, el cual quedará así: </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rPr>
                  <w:t xml:space="preserve">Parágrafo </w:t>
                </w:r>
                <w:r>
                  <w:rPr>
                    <w:rFonts w:ascii="Arial" w:eastAsia="Arial" w:hAnsi="Arial" w:cs="Arial"/>
                    <w:strike/>
                  </w:rPr>
                  <w:t>4.</w:t>
                </w:r>
                <w:r>
                  <w:rPr>
                    <w:rFonts w:ascii="Arial" w:eastAsia="Arial" w:hAnsi="Arial" w:cs="Arial"/>
                  </w:rPr>
                  <w:t xml:space="preserve"> Para los comportamientos que constituyen acoso sexual en el espacio público, establecidos en el numeral 2 del artículo 33 y detallados en el artículo 33A de la presente ley, se aplicará una Multa General tipo 2. Adicionalmente, el infractor deberá partic</w:t>
                </w:r>
                <w:r>
                  <w:rPr>
                    <w:rFonts w:ascii="Arial" w:eastAsia="Arial" w:hAnsi="Arial" w:cs="Arial"/>
                  </w:rPr>
                  <w:t>ipar en un programa comunitario o actividad pedagógica de convivencia enfocada en la prevención del acoso sexual y el respeto a los derechos.</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20. SANCIONES ADMINISTRATIVAS: </w:t>
                </w:r>
                <w:r>
                  <w:rPr>
                    <w:rFonts w:ascii="Arial" w:eastAsia="Arial" w:hAnsi="Arial" w:cs="Arial"/>
                  </w:rPr>
                  <w:t xml:space="preserve">Adiciónese </w:t>
                </w:r>
                <w:r>
                  <w:rPr>
                    <w:rFonts w:ascii="Arial" w:eastAsia="Arial" w:hAnsi="Arial" w:cs="Arial"/>
                    <w:color w:val="FF0000"/>
                  </w:rPr>
                  <w:t>un</w:t>
                </w:r>
                <w:r>
                  <w:rPr>
                    <w:rFonts w:ascii="Arial" w:eastAsia="Arial" w:hAnsi="Arial" w:cs="Arial"/>
                  </w:rPr>
                  <w:t xml:space="preserve"> parágrafo nuevo al artículo 180 de la Ley 1801 de 2016, el c</w:t>
                </w:r>
                <w:r>
                  <w:rPr>
                    <w:rFonts w:ascii="Arial" w:eastAsia="Arial" w:hAnsi="Arial" w:cs="Arial"/>
                  </w:rPr>
                  <w:t xml:space="preserve">ual quedará así: </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rPr>
                  <w:t xml:space="preserve">Parágrafo 2. Para los comportamientos que constituyen acoso sexual en el espacio público, establecidos en el numeral 2 del artículo 33 y detallados en el artículo 33A de la presente ley, se aplicará una Multa General tipo 2. </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rPr>
                  <w:t>Adicional</w:t>
                </w:r>
                <w:r>
                  <w:rPr>
                    <w:rFonts w:ascii="Arial" w:eastAsia="Arial" w:hAnsi="Arial" w:cs="Arial"/>
                  </w:rPr>
                  <w:t>mente, el infractor deberá participar en un programa comunitario o actividad pedagógica de convivencia enfocada en la prevención del acoso sexual y el respeto a los derechos.</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highlight w:val="white"/>
                  </w:rPr>
                </w:pPr>
                <w:r>
                  <w:rPr>
                    <w:rFonts w:ascii="Arial" w:eastAsia="Arial" w:hAnsi="Arial" w:cs="Arial"/>
                    <w:b/>
                    <w:highlight w:val="white"/>
                  </w:rPr>
                  <w:t xml:space="preserve">ARTÍCULO 21. ACOMPAÑAMIENTO PSICOLÓGICO A LOS FUNCIONARIOS DE LA RAMA JUDICIAL Y OTROS: </w:t>
                </w:r>
                <w:r>
                  <w:rPr>
                    <w:rFonts w:ascii="Arial" w:eastAsia="Arial" w:hAnsi="Arial" w:cs="Arial"/>
                    <w:highlight w:val="white"/>
                  </w:rPr>
                  <w:t>Se implementarán programas de protección y acompañamiento psicológico dirigidos a jueces de la República, fiscales, defensores públicos, investigadores judiciales y mie</w:t>
                </w:r>
                <w:r>
                  <w:rPr>
                    <w:rFonts w:ascii="Arial" w:eastAsia="Arial" w:hAnsi="Arial" w:cs="Arial"/>
                    <w:highlight w:val="white"/>
                  </w:rPr>
                  <w:t>mbros de la policía judicial, con el propósito de garantizar la salud mental y el bienestar integral de estos funcionarios en el desarrollo de sus labores, especialmente frente a los delitos relacionados con violencias basadas en género y por prejuicio.</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b/>
                    <w:strike/>
                    <w:highlight w:val="white"/>
                  </w:rPr>
                </w:pPr>
                <w:r>
                  <w:rPr>
                    <w:rFonts w:ascii="Arial" w:eastAsia="Arial" w:hAnsi="Arial" w:cs="Arial"/>
                    <w:b/>
                    <w:color w:val="FF0000"/>
                  </w:rPr>
                  <w:t>Si</w:t>
                </w:r>
                <w:r>
                  <w:rPr>
                    <w:rFonts w:ascii="Arial" w:eastAsia="Arial" w:hAnsi="Arial" w:cs="Arial"/>
                    <w:b/>
                    <w:color w:val="FF0000"/>
                  </w:rPr>
                  <w:t>n modificaciones</w:t>
                </w:r>
              </w:p>
              <w:p w:rsidR="00527BB3" w:rsidRDefault="00527BB3">
                <w:pPr>
                  <w:widowControl w:val="0"/>
                  <w:rPr>
                    <w:rFonts w:ascii="Arial" w:eastAsia="Arial" w:hAnsi="Arial" w:cs="Arial"/>
                    <w:sz w:val="22"/>
                    <w:szCs w:val="22"/>
                    <w:highlight w:val="white"/>
                  </w:rPr>
                </w:pPr>
              </w:p>
            </w:tc>
          </w:tr>
          <w:tr w:rsidR="00527BB3">
            <w:trPr>
              <w:trHeight w:val="4590"/>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rPr>
                </w:pPr>
                <w:r>
                  <w:rPr>
                    <w:rFonts w:ascii="Arial" w:eastAsia="Arial" w:hAnsi="Arial" w:cs="Arial"/>
                    <w:b/>
                  </w:rPr>
                  <w:t xml:space="preserve">ARTÍCULO 22. DE LA PROCURADURÍA GENERAL DE LA NACIÓN: </w:t>
                </w:r>
                <w:r>
                  <w:rPr>
                    <w:rFonts w:ascii="Arial" w:eastAsia="Arial" w:hAnsi="Arial" w:cs="Arial"/>
                  </w:rPr>
                  <w:t>La Procuraduría Delegada para la Defensa de los Derechos de la Infancia, la Adolescencia, la Familia y las Mujeres, iniciará de manera oficiosa investigaciones disciplinarias, a los funcionarios públicos que hayan sido sancionados por la ocurrencia de cond</w:t>
                </w:r>
                <w:r>
                  <w:rPr>
                    <w:rFonts w:ascii="Arial" w:eastAsia="Arial" w:hAnsi="Arial" w:cs="Arial"/>
                  </w:rPr>
                  <w:t>uctas punibles que se den en el marco de violencia basada género, en concordancia con el artículo 3 de la Ley 1952 de 2019.</w:t>
                </w:r>
              </w:p>
            </w:tc>
            <w:tc>
              <w:tcPr>
                <w:tcW w:w="3525" w:type="dxa"/>
                <w:shd w:val="clear" w:color="auto" w:fill="auto"/>
                <w:tcMar>
                  <w:top w:w="100" w:type="dxa"/>
                  <w:left w:w="100" w:type="dxa"/>
                  <w:bottom w:w="100" w:type="dxa"/>
                  <w:right w:w="100" w:type="dxa"/>
                </w:tcMar>
              </w:tcPr>
              <w:p w:rsidR="00527BB3" w:rsidRDefault="00990FC9">
                <w:pPr>
                  <w:widowControl w:val="0"/>
                  <w:rPr>
                    <w:rFonts w:ascii="Arial" w:eastAsia="Arial" w:hAnsi="Arial" w:cs="Arial"/>
                    <w:sz w:val="22"/>
                    <w:szCs w:val="22"/>
                  </w:rPr>
                </w:pPr>
                <w:r>
                  <w:rPr>
                    <w:rFonts w:ascii="Arial" w:eastAsia="Arial" w:hAnsi="Arial" w:cs="Arial"/>
                    <w:b/>
                    <w:color w:val="FF0000"/>
                  </w:rPr>
                  <w:t>Sin modificaciones</w:t>
                </w:r>
              </w:p>
            </w:tc>
          </w:tr>
          <w:tr w:rsidR="00527BB3">
            <w:trPr>
              <w:trHeight w:val="4590"/>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widowControl w:val="0"/>
                  <w:jc w:val="both"/>
                  <w:rPr>
                    <w:rFonts w:ascii="Arial" w:eastAsia="Arial" w:hAnsi="Arial" w:cs="Arial"/>
                  </w:rPr>
                </w:pPr>
                <w:r>
                  <w:rPr>
                    <w:rFonts w:ascii="Arial" w:eastAsia="Arial" w:hAnsi="Arial" w:cs="Arial"/>
                    <w:b/>
                  </w:rPr>
                  <w:t xml:space="preserve">ARTÍCULO 23. DE LAS PERSONERÍAS MUNICIPALES O DISTRITALES: </w:t>
                </w:r>
                <w:r>
                  <w:rPr>
                    <w:rFonts w:ascii="Arial" w:eastAsia="Arial" w:hAnsi="Arial" w:cs="Arial"/>
                  </w:rPr>
                  <w:t xml:space="preserve">Adiciónese dos numerales al artículo 178 de la Ley 136 de 1994, el cual quedará así: </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rPr>
                </w:pPr>
                <w:r>
                  <w:rPr>
                    <w:rFonts w:ascii="Arial" w:eastAsia="Arial" w:hAnsi="Arial" w:cs="Arial"/>
                  </w:rPr>
                  <w:t>27. Velar por el cuidado, la protección y goce efectivo de los derechos y las garantías fundamentales de las mujeres y personas víctimas de violencia basada en el género</w:t>
                </w:r>
                <w:r>
                  <w:rPr>
                    <w:rFonts w:ascii="Arial" w:eastAsia="Arial" w:hAnsi="Arial" w:cs="Arial"/>
                  </w:rPr>
                  <w:t>, teniendo en cuenta los principios de coordinación, concurrencia, complementariedad, eficiencia, eficacia, subsidiariedad, así como las normas jurídicas vigentes sobre la materia.</w:t>
                </w:r>
              </w:p>
              <w:p w:rsidR="00527BB3" w:rsidRDefault="00527BB3">
                <w:pPr>
                  <w:widowControl w:val="0"/>
                  <w:jc w:val="both"/>
                  <w:rPr>
                    <w:rFonts w:ascii="Arial" w:eastAsia="Arial" w:hAnsi="Arial" w:cs="Arial"/>
                  </w:rPr>
                </w:pPr>
              </w:p>
              <w:p w:rsidR="00527BB3" w:rsidRDefault="00990FC9">
                <w:pPr>
                  <w:widowControl w:val="0"/>
                  <w:jc w:val="both"/>
                  <w:rPr>
                    <w:rFonts w:ascii="Arial" w:eastAsia="Arial" w:hAnsi="Arial" w:cs="Arial"/>
                    <w:b/>
                  </w:rPr>
                </w:pPr>
                <w:r>
                  <w:rPr>
                    <w:rFonts w:ascii="Arial" w:eastAsia="Arial" w:hAnsi="Arial" w:cs="Arial"/>
                  </w:rPr>
                  <w:t>28. Los Personeros Municipales o Distritales, podrán imponer sanciones dis</w:t>
                </w:r>
                <w:r>
                  <w:rPr>
                    <w:rFonts w:ascii="Arial" w:eastAsia="Arial" w:hAnsi="Arial" w:cs="Arial"/>
                  </w:rPr>
                  <w:t xml:space="preserve">ciplinarias, temporales o permanentes, a los funcionarios públicos que hayan sido procesados y sancionados </w:t>
                </w:r>
                <w:r>
                  <w:rPr>
                    <w:rFonts w:ascii="Arial" w:eastAsia="Arial" w:hAnsi="Arial" w:cs="Arial"/>
                  </w:rPr>
                  <w:lastRenderedPageBreak/>
                  <w:t>por la ocurrencia de actos o delitos que se den en el marco de violencia basada género, violencia intrafamiliar, violencia infantil o demás conductas</w:t>
                </w:r>
                <w:r>
                  <w:rPr>
                    <w:rFonts w:ascii="Arial" w:eastAsia="Arial" w:hAnsi="Arial" w:cs="Arial"/>
                  </w:rPr>
                  <w:t xml:space="preserve"> que afecten la esfera física o psicológica de las mujeres y personas víctimas de violencia basada en el género, en concordancia con el numeral 4 del presente artículo.</w:t>
                </w:r>
              </w:p>
            </w:tc>
            <w:tc>
              <w:tcPr>
                <w:tcW w:w="3525" w:type="dxa"/>
                <w:shd w:val="clear" w:color="auto" w:fill="auto"/>
                <w:tcMar>
                  <w:top w:w="100" w:type="dxa"/>
                  <w:left w:w="100" w:type="dxa"/>
                  <w:bottom w:w="100" w:type="dxa"/>
                  <w:right w:w="100" w:type="dxa"/>
                </w:tcMar>
              </w:tcPr>
              <w:p w:rsidR="00527BB3" w:rsidRDefault="00990FC9">
                <w:pPr>
                  <w:widowControl w:val="0"/>
                  <w:jc w:val="both"/>
                  <w:rPr>
                    <w:rFonts w:ascii="Arial" w:eastAsia="Arial" w:hAnsi="Arial" w:cs="Arial"/>
                  </w:rPr>
                </w:pPr>
                <w:r>
                  <w:rPr>
                    <w:rFonts w:ascii="Arial" w:eastAsia="Arial" w:hAnsi="Arial" w:cs="Arial"/>
                    <w:b/>
                  </w:rPr>
                  <w:lastRenderedPageBreak/>
                  <w:t xml:space="preserve">ARTÍCULO 23. DE LAS PERSONERÍAS MUNICIPALES O DISTRITALES: </w:t>
                </w:r>
                <w:r>
                  <w:rPr>
                    <w:rFonts w:ascii="Arial" w:eastAsia="Arial" w:hAnsi="Arial" w:cs="Arial"/>
                  </w:rPr>
                  <w:t xml:space="preserve">Adiciónese dos numerales al </w:t>
                </w:r>
                <w:r>
                  <w:rPr>
                    <w:rFonts w:ascii="Arial" w:eastAsia="Arial" w:hAnsi="Arial" w:cs="Arial"/>
                  </w:rPr>
                  <w:t xml:space="preserve">artículo 178 de la Ley 136 de 1994, el cual quedará así: </w:t>
                </w:r>
              </w:p>
              <w:p w:rsidR="00527BB3" w:rsidRDefault="00990FC9">
                <w:pPr>
                  <w:widowControl w:val="0"/>
                  <w:jc w:val="both"/>
                  <w:rPr>
                    <w:rFonts w:ascii="Arial" w:eastAsia="Arial" w:hAnsi="Arial" w:cs="Arial"/>
                  </w:rPr>
                </w:pPr>
                <w:r>
                  <w:rPr>
                    <w:rFonts w:ascii="Arial" w:eastAsia="Arial" w:hAnsi="Arial" w:cs="Arial"/>
                  </w:rPr>
                  <w:t>27. Velar por el cuidado, la protección y goce efectivo de los derechos y las garantías fundamentales de las mujeres y personas víctimas de violencia basada en el género, teniendo en cuenta los prin</w:t>
                </w:r>
                <w:r>
                  <w:rPr>
                    <w:rFonts w:ascii="Arial" w:eastAsia="Arial" w:hAnsi="Arial" w:cs="Arial"/>
                  </w:rPr>
                  <w:t>cipios de coordinación, concurrencia, complementariedad, eficiencia, eficacia, subsidiariedad, así como las normas jurídicas vigentes sobre la materia.</w:t>
                </w:r>
              </w:p>
              <w:p w:rsidR="00527BB3" w:rsidRDefault="00990FC9">
                <w:pPr>
                  <w:widowControl w:val="0"/>
                  <w:jc w:val="both"/>
                  <w:rPr>
                    <w:rFonts w:ascii="Arial" w:eastAsia="Arial" w:hAnsi="Arial" w:cs="Arial"/>
                    <w:b/>
                    <w:color w:val="FF0000"/>
                  </w:rPr>
                </w:pPr>
                <w:r>
                  <w:rPr>
                    <w:rFonts w:ascii="Arial" w:eastAsia="Arial" w:hAnsi="Arial" w:cs="Arial"/>
                  </w:rPr>
                  <w:t xml:space="preserve">28. Los Personeros Municipales o Distritales, podrán imponer sanciones disciplinarias, </w:t>
                </w:r>
                <w:r>
                  <w:rPr>
                    <w:rFonts w:ascii="Arial" w:eastAsia="Arial" w:hAnsi="Arial" w:cs="Arial"/>
                    <w:b/>
                    <w:strike/>
                    <w:color w:val="FF0000"/>
                  </w:rPr>
                  <w:t>temporales o perm</w:t>
                </w:r>
                <w:r>
                  <w:rPr>
                    <w:rFonts w:ascii="Arial" w:eastAsia="Arial" w:hAnsi="Arial" w:cs="Arial"/>
                    <w:b/>
                    <w:strike/>
                    <w:color w:val="FF0000"/>
                  </w:rPr>
                  <w:t>anentes</w:t>
                </w:r>
                <w:r>
                  <w:rPr>
                    <w:rFonts w:ascii="Arial" w:eastAsia="Arial" w:hAnsi="Arial" w:cs="Arial"/>
                    <w:b/>
                    <w:strike/>
                  </w:rPr>
                  <w:t>,</w:t>
                </w:r>
                <w:r>
                  <w:rPr>
                    <w:rFonts w:ascii="Arial" w:eastAsia="Arial" w:hAnsi="Arial" w:cs="Arial"/>
                    <w:b/>
                  </w:rPr>
                  <w:t xml:space="preserve"> </w:t>
                </w:r>
                <w:r>
                  <w:rPr>
                    <w:rFonts w:ascii="Arial" w:eastAsia="Arial" w:hAnsi="Arial" w:cs="Arial"/>
                    <w:b/>
                    <w:color w:val="FF0000"/>
                    <w:u w:val="single"/>
                  </w:rPr>
                  <w:t>previo proceso disciplinario</w:t>
                </w:r>
                <w:r>
                  <w:rPr>
                    <w:rFonts w:ascii="Arial" w:eastAsia="Arial" w:hAnsi="Arial" w:cs="Arial"/>
                    <w:color w:val="FF0000"/>
                  </w:rPr>
                  <w:t xml:space="preserve">  </w:t>
                </w:r>
                <w:r>
                  <w:rPr>
                    <w:rFonts w:ascii="Arial" w:eastAsia="Arial" w:hAnsi="Arial" w:cs="Arial"/>
                  </w:rPr>
                  <w:t xml:space="preserve">a los funcionarios públicos que </w:t>
                </w:r>
                <w:r>
                  <w:rPr>
                    <w:rFonts w:ascii="Arial" w:eastAsia="Arial" w:hAnsi="Arial" w:cs="Arial"/>
                  </w:rPr>
                  <w:lastRenderedPageBreak/>
                  <w:t>hayan sido procesados y sancionados por la ocurrencia de actos o delitos que se den en el marco de violencia basada género, violencia intrafamiliar, violencia infantil o demás conductas</w:t>
                </w:r>
                <w:r>
                  <w:rPr>
                    <w:rFonts w:ascii="Arial" w:eastAsia="Arial" w:hAnsi="Arial" w:cs="Arial"/>
                  </w:rPr>
                  <w:t xml:space="preserve"> que afecten la esfera física o psicológica de las mujeres y personas víctimas de violencia basada en el género, en concordancia con el numeral 4 del presente artículo.</w:t>
                </w:r>
              </w:p>
            </w:tc>
          </w:tr>
          <w:tr w:rsidR="00527BB3">
            <w:trPr>
              <w:trHeight w:val="6422"/>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highlight w:val="white"/>
                  </w:rPr>
                </w:pPr>
                <w:r>
                  <w:rPr>
                    <w:rFonts w:ascii="Arial" w:eastAsia="Arial" w:hAnsi="Arial" w:cs="Arial"/>
                    <w:b/>
                    <w:highlight w:val="white"/>
                  </w:rPr>
                  <w:t xml:space="preserve">ARTÍCULO 24. PERSONERÍAS DELEGADAS PARA LA PROTECCIÓN DE LAS MUJERES Y PERSONAS VÍCTIMAS DE VIOLENCIA BASADAS EN EL GÉNERO: </w:t>
                </w:r>
                <w:r>
                  <w:rPr>
                    <w:rFonts w:ascii="Arial" w:eastAsia="Arial" w:hAnsi="Arial" w:cs="Arial"/>
                    <w:highlight w:val="white"/>
                  </w:rPr>
                  <w:t>Exhórtese a los Concejos Municipales o Distritales a crear, mediante acuerdos, Personerías Delegadas para la Protección de las Mujer</w:t>
                </w:r>
                <w:r>
                  <w:rPr>
                    <w:rFonts w:ascii="Arial" w:eastAsia="Arial" w:hAnsi="Arial" w:cs="Arial"/>
                    <w:highlight w:val="white"/>
                  </w:rPr>
                  <w:t xml:space="preserve">es y Personas Víctimas de Violencia Basada en Género, con un enfoque de género, permitiendo así adelantar acciones de promoción, protección y garantía de los derechos de la infancia, adolescencia y mujer, en un ámbito familiar y social. </w:t>
                </w:r>
              </w:p>
              <w:p w:rsidR="00527BB3" w:rsidRDefault="00527BB3">
                <w:pPr>
                  <w:widowControl w:val="0"/>
                  <w:rPr>
                    <w:rFonts w:ascii="Arial" w:eastAsia="Arial" w:hAnsi="Arial" w:cs="Arial"/>
                    <w:sz w:val="22"/>
                    <w:szCs w:val="22"/>
                    <w:highlight w:val="white"/>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b/>
                    <w:color w:val="FF0000"/>
                  </w:rPr>
                </w:pPr>
                <w:r>
                  <w:rPr>
                    <w:rFonts w:ascii="Arial" w:eastAsia="Arial" w:hAnsi="Arial" w:cs="Arial"/>
                    <w:b/>
                    <w:color w:val="FF0000"/>
                  </w:rPr>
                  <w:t xml:space="preserve">Eliminado. </w:t>
                </w:r>
              </w:p>
              <w:p w:rsidR="00527BB3" w:rsidRDefault="00990FC9">
                <w:pPr>
                  <w:jc w:val="both"/>
                  <w:rPr>
                    <w:rFonts w:ascii="Arial" w:eastAsia="Arial" w:hAnsi="Arial" w:cs="Arial"/>
                    <w:highlight w:val="yellow"/>
                  </w:rPr>
                </w:pPr>
                <w:r>
                  <w:rPr>
                    <w:rFonts w:ascii="Arial" w:eastAsia="Arial" w:hAnsi="Arial" w:cs="Arial"/>
                    <w:b/>
                    <w:strike/>
                    <w:color w:val="FF0000"/>
                  </w:rPr>
                  <w:t>ARTÍC</w:t>
                </w:r>
                <w:r>
                  <w:rPr>
                    <w:rFonts w:ascii="Arial" w:eastAsia="Arial" w:hAnsi="Arial" w:cs="Arial"/>
                    <w:b/>
                    <w:strike/>
                    <w:color w:val="FF0000"/>
                  </w:rPr>
                  <w:t xml:space="preserve">ULO 24. PERSONERÍAS DELEGADAS PARA LA PROTECCIÓN DE LAS MUJERES Y PERSONAS VÍCTIMAS DE VIOLENCIA BASADAS EN EL GÉNERO: Exhórtese </w:t>
                </w:r>
                <w:r>
                  <w:rPr>
                    <w:rFonts w:ascii="Arial MT" w:eastAsia="Arial MT" w:hAnsi="Arial MT" w:cs="Arial MT"/>
                    <w:b/>
                    <w:strike/>
                    <w:color w:val="FF0000"/>
                    <w:sz w:val="22"/>
                    <w:szCs w:val="22"/>
                    <w:u w:val="single"/>
                  </w:rPr>
                  <w:t>Autorícese</w:t>
                </w:r>
                <w:r>
                  <w:rPr>
                    <w:rFonts w:ascii="Arial MT" w:eastAsia="Arial MT" w:hAnsi="Arial MT" w:cs="Arial MT"/>
                    <w:b/>
                    <w:strike/>
                    <w:color w:val="FF0000"/>
                    <w:sz w:val="22"/>
                    <w:szCs w:val="22"/>
                  </w:rPr>
                  <w:t xml:space="preserve"> </w:t>
                </w:r>
                <w:r>
                  <w:rPr>
                    <w:rFonts w:ascii="Arial" w:eastAsia="Arial" w:hAnsi="Arial" w:cs="Arial"/>
                    <w:b/>
                    <w:strike/>
                    <w:color w:val="FF0000"/>
                  </w:rPr>
                  <w:t>a los Concejos Municipales o Distritales a crear, mediante acuerdos, Personerías Delegadas para la Protección de las</w:t>
                </w:r>
                <w:r>
                  <w:rPr>
                    <w:rFonts w:ascii="Arial" w:eastAsia="Arial" w:hAnsi="Arial" w:cs="Arial"/>
                    <w:b/>
                    <w:strike/>
                    <w:color w:val="FF0000"/>
                  </w:rPr>
                  <w:t xml:space="preserve"> Mujeres y Personas Víctimas de Violencia Basada en Género, con un enfoque de género, permitiendo así adelantar acciones de promoción, protección y garantía de los derechos de la infancia, adolescencia y mujer, en un ámbito familiar y social</w:t>
                </w:r>
                <w:r>
                  <w:rPr>
                    <w:rFonts w:ascii="Arial" w:eastAsia="Arial" w:hAnsi="Arial" w:cs="Arial"/>
                    <w:b/>
                    <w:strike/>
                  </w:rPr>
                  <w:t>.</w:t>
                </w:r>
                <w:r>
                  <w:rPr>
                    <w:rFonts w:ascii="Arial" w:eastAsia="Arial" w:hAnsi="Arial" w:cs="Arial"/>
                    <w:b/>
                    <w:strike/>
                    <w:highlight w:val="yellow"/>
                  </w:rPr>
                  <w:t xml:space="preserve">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highlight w:val="white"/>
                  </w:rPr>
                </w:pPr>
                <w:r>
                  <w:rPr>
                    <w:rFonts w:ascii="Arial" w:eastAsia="Arial" w:hAnsi="Arial" w:cs="Arial"/>
                    <w:b/>
                    <w:highlight w:val="white"/>
                  </w:rPr>
                  <w:t>ARTÍCULO 2</w:t>
                </w:r>
                <w:r>
                  <w:rPr>
                    <w:rFonts w:ascii="Arial" w:eastAsia="Arial" w:hAnsi="Arial" w:cs="Arial"/>
                    <w:b/>
                    <w:highlight w:val="white"/>
                  </w:rPr>
                  <w:t xml:space="preserve">5. ACOMPAÑAMIENTO JURÍDICO </w:t>
                </w:r>
                <w:r>
                  <w:rPr>
                    <w:rFonts w:ascii="Arial" w:eastAsia="Arial" w:hAnsi="Arial" w:cs="Arial"/>
                    <w:b/>
                    <w:highlight w:val="white"/>
                  </w:rPr>
                  <w:lastRenderedPageBreak/>
                  <w:t xml:space="preserve">Y PSICOLÓGICO: </w:t>
                </w:r>
                <w:r>
                  <w:rPr>
                    <w:rFonts w:ascii="Arial" w:eastAsia="Arial" w:hAnsi="Arial" w:cs="Arial"/>
                    <w:highlight w:val="white"/>
                  </w:rPr>
                  <w:t>Las mujeres y personas víctimas de actos de violencia de género y prejuicio, recibirán acompañamiento jurídico y psicológico transversal, con la finalidad de salvaguardar su vida, su integridad, su dignidad, y r</w:t>
                </w:r>
                <w:r>
                  <w:rPr>
                    <w:rFonts w:ascii="Arial" w:eastAsia="Arial" w:hAnsi="Arial" w:cs="Arial"/>
                    <w:highlight w:val="white"/>
                  </w:rPr>
                  <w:t>esignificar las experiencias vividas para no generar ambientes de revictimización. Los órganos de la jurisdicción ordinaria, en un trabajo conjunto e intersectorial con demás Entes Territoriales, y el Ministerio público, deberán garantizar el acceso efecti</w:t>
                </w:r>
                <w:r>
                  <w:rPr>
                    <w:rFonts w:ascii="Arial" w:eastAsia="Arial" w:hAnsi="Arial" w:cs="Arial"/>
                    <w:highlight w:val="white"/>
                  </w:rPr>
                  <w:t>vo y permanente a este acompañamiento, el cual estará a cargo de un grupo interdisciplinario, especializado en materia de género y de derechos humanos de las mujeres</w:t>
                </w:r>
              </w:p>
              <w:p w:rsidR="00527BB3" w:rsidRDefault="00527BB3">
                <w:pPr>
                  <w:jc w:val="both"/>
                  <w:rPr>
                    <w:rFonts w:ascii="Arial" w:eastAsia="Arial" w:hAnsi="Arial" w:cs="Arial"/>
                    <w:highlight w:val="white"/>
                  </w:rPr>
                </w:pPr>
              </w:p>
              <w:p w:rsidR="00527BB3" w:rsidRDefault="00990FC9">
                <w:pPr>
                  <w:jc w:val="both"/>
                  <w:rPr>
                    <w:rFonts w:ascii="Arial" w:eastAsia="Arial" w:hAnsi="Arial" w:cs="Arial"/>
                    <w:sz w:val="22"/>
                    <w:szCs w:val="22"/>
                    <w:highlight w:val="white"/>
                  </w:rPr>
                </w:pPr>
                <w:r>
                  <w:rPr>
                    <w:rFonts w:ascii="Arial" w:eastAsia="Arial" w:hAnsi="Arial" w:cs="Arial"/>
                    <w:highlight w:val="white"/>
                  </w:rPr>
                  <w:t>Los Entes Territoriales garantizarán los recursos para su implementación.</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highlight w:val="white"/>
                  </w:rPr>
                </w:pPr>
                <w:r>
                  <w:rPr>
                    <w:rFonts w:ascii="Arial" w:eastAsia="Arial" w:hAnsi="Arial" w:cs="Arial"/>
                    <w:b/>
                    <w:highlight w:val="white"/>
                  </w:rPr>
                  <w:lastRenderedPageBreak/>
                  <w:t xml:space="preserve">ARTÍCULO </w:t>
                </w:r>
                <w:r>
                  <w:rPr>
                    <w:rFonts w:ascii="Arial" w:eastAsia="Arial" w:hAnsi="Arial" w:cs="Arial"/>
                    <w:b/>
                    <w:color w:val="FF0000"/>
                    <w:highlight w:val="white"/>
                    <w:u w:val="single"/>
                  </w:rPr>
                  <w:t>24.</w:t>
                </w:r>
                <w:r>
                  <w:rPr>
                    <w:rFonts w:ascii="Arial" w:eastAsia="Arial" w:hAnsi="Arial" w:cs="Arial"/>
                    <w:b/>
                    <w:highlight w:val="white"/>
                  </w:rPr>
                  <w:t xml:space="preserve"> ACOMPAÑAMIENTO </w:t>
                </w:r>
                <w:r>
                  <w:rPr>
                    <w:rFonts w:ascii="Arial" w:eastAsia="Arial" w:hAnsi="Arial" w:cs="Arial"/>
                    <w:b/>
                    <w:highlight w:val="white"/>
                  </w:rPr>
                  <w:lastRenderedPageBreak/>
                  <w:t xml:space="preserve">JURÍDICO Y PSICOLÓGICO: </w:t>
                </w:r>
                <w:r>
                  <w:rPr>
                    <w:rFonts w:ascii="Arial" w:eastAsia="Arial" w:hAnsi="Arial" w:cs="Arial"/>
                    <w:highlight w:val="white"/>
                  </w:rPr>
                  <w:t xml:space="preserve">Las mujeres y personas víctimas de actos de violencia de género y prejuicio, </w:t>
                </w:r>
                <w:r>
                  <w:rPr>
                    <w:rFonts w:ascii="Arial" w:eastAsia="Arial" w:hAnsi="Arial" w:cs="Arial"/>
                    <w:color w:val="FF0000"/>
                    <w:highlight w:val="white"/>
                    <w:u w:val="single"/>
                  </w:rPr>
                  <w:t>y su núcleo familiar</w:t>
                </w:r>
                <w:r>
                  <w:rPr>
                    <w:rFonts w:ascii="Arial" w:eastAsia="Arial" w:hAnsi="Arial" w:cs="Arial"/>
                    <w:highlight w:val="white"/>
                  </w:rPr>
                  <w:t xml:space="preserve"> recibirán acompañamiento jurídico y psicológico transversal, con la finalidad de salvaguardar su vida, su integrida</w:t>
                </w:r>
                <w:r>
                  <w:rPr>
                    <w:rFonts w:ascii="Arial" w:eastAsia="Arial" w:hAnsi="Arial" w:cs="Arial"/>
                    <w:highlight w:val="white"/>
                  </w:rPr>
                  <w:t>d, su dignidad y resignificar las experiencias vividas para no generar ambientes de revictimización. Los órganos de la jurisdicción ordinaria, en un trabajo conjunto e intersectorial con demás Entes Territoriales, y el Ministerio público, deberán garantiza</w:t>
                </w:r>
                <w:r>
                  <w:rPr>
                    <w:rFonts w:ascii="Arial" w:eastAsia="Arial" w:hAnsi="Arial" w:cs="Arial"/>
                    <w:highlight w:val="white"/>
                  </w:rPr>
                  <w:t>r el acceso efectivo y permanente a este acompañamiento, el cual estará a cargo de un grupo interdisciplinario, especializado en materia de género y de derechos humanos de las mujeres</w:t>
                </w:r>
              </w:p>
              <w:p w:rsidR="00527BB3" w:rsidRDefault="00527BB3">
                <w:pPr>
                  <w:jc w:val="both"/>
                  <w:rPr>
                    <w:rFonts w:ascii="Arial" w:eastAsia="Arial" w:hAnsi="Arial" w:cs="Arial"/>
                    <w:highlight w:val="white"/>
                  </w:rPr>
                </w:pPr>
              </w:p>
              <w:p w:rsidR="00527BB3" w:rsidRDefault="00990FC9">
                <w:pPr>
                  <w:jc w:val="both"/>
                  <w:rPr>
                    <w:rFonts w:ascii="Arial" w:eastAsia="Arial" w:hAnsi="Arial" w:cs="Arial"/>
                    <w:sz w:val="22"/>
                    <w:szCs w:val="22"/>
                    <w:highlight w:val="white"/>
                  </w:rPr>
                </w:pPr>
                <w:r>
                  <w:rPr>
                    <w:rFonts w:ascii="Arial" w:eastAsia="Arial" w:hAnsi="Arial" w:cs="Arial"/>
                    <w:b/>
                    <w:strike/>
                    <w:color w:val="FF0000"/>
                    <w:highlight w:val="white"/>
                  </w:rPr>
                  <w:t>Los Entes Territoriales garantizarán los recursos para su implementació</w:t>
                </w:r>
                <w:r>
                  <w:rPr>
                    <w:rFonts w:ascii="Arial" w:eastAsia="Arial" w:hAnsi="Arial" w:cs="Arial"/>
                    <w:b/>
                    <w:strike/>
                    <w:color w:val="FF0000"/>
                    <w:highlight w:val="white"/>
                  </w:rPr>
                  <w:t>n.</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26. REPARACIÓN: </w:t>
                </w:r>
                <w:r>
                  <w:rPr>
                    <w:rFonts w:ascii="Arial" w:eastAsia="Arial" w:hAnsi="Arial" w:cs="Arial"/>
                  </w:rPr>
                  <w:t>La reparación a las mujeres y personas víctimas de violencia basada en el género, tendrá un manejo preferente en las dimensiones individual, colectiva, material, moral y simbólica a través de la implementación de medidas de tr</w:t>
                </w:r>
                <w:r>
                  <w:rPr>
                    <w:rFonts w:ascii="Arial" w:eastAsia="Arial" w:hAnsi="Arial" w:cs="Arial"/>
                  </w:rPr>
                  <w:t xml:space="preserve">atamiento, cuidado, rehabilitación, indemnización pecuniaria por parte del victimario cuando el caso así lo requiera, satisfacción, y garantías de no </w:t>
                </w:r>
                <w:r>
                  <w:rPr>
                    <w:rFonts w:ascii="Arial" w:eastAsia="Arial" w:hAnsi="Arial" w:cs="Arial"/>
                  </w:rPr>
                  <w:lastRenderedPageBreak/>
                  <w:t>repetición, de las cuales el Estado según sus competencias será garante, dentro del orden Nacional, Depart</w:t>
                </w:r>
                <w:r>
                  <w:rPr>
                    <w:rFonts w:ascii="Arial" w:eastAsia="Arial" w:hAnsi="Arial" w:cs="Arial"/>
                  </w:rPr>
                  <w:t>amental, Distrital y/o Municipal.</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La reparación de las víctimas de hechos delictivos, objeto de esta ley contarán con acompañamiento psicosocial transversal, jurídico, indemnización pecuniaria por parte del victimario cuando el caso así lo requiera, en t</w:t>
                </w:r>
                <w:r>
                  <w:rPr>
                    <w:rFonts w:ascii="Arial" w:eastAsia="Arial" w:hAnsi="Arial" w:cs="Arial"/>
                  </w:rPr>
                  <w:t>odo caso se realizará acompañamiento del Estado, el cual será garante del goce efectivo de derechos en materia de educación, salud, vivienda, programas de empleo y generación de ingresos, entre otros, así como acciones para devolverles a las víctimas su di</w:t>
                </w:r>
                <w:r>
                  <w:rPr>
                    <w:rFonts w:ascii="Arial" w:eastAsia="Arial" w:hAnsi="Arial" w:cs="Arial"/>
                  </w:rPr>
                  <w:t>gnidad, paz, estabilidad psico emocional, y la creación de las condiciones para que los hechos de los que fueron víctimas no vuelvan a repetirse.</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b/>
                  </w:rPr>
                  <w:t xml:space="preserve">Parágrafo 1. </w:t>
                </w:r>
                <w:r>
                  <w:rPr>
                    <w:rFonts w:ascii="Arial" w:eastAsia="Arial" w:hAnsi="Arial" w:cs="Arial"/>
                  </w:rPr>
                  <w:t xml:space="preserve">Cuando las mujeres y personas víctimas de violencia basada en el género, necesiten salir de los </w:t>
                </w:r>
                <w:r>
                  <w:rPr>
                    <w:rFonts w:ascii="Arial" w:eastAsia="Arial" w:hAnsi="Arial" w:cs="Arial"/>
                  </w:rPr>
                  <w:t>escenarios de agresión, podrán acceder a las Casas Refugio, las cuales se encuentran reguladas bajo la Ley 2215 de 2022.</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25.</w:t>
                </w:r>
                <w:r>
                  <w:rPr>
                    <w:rFonts w:ascii="Arial" w:eastAsia="Arial" w:hAnsi="Arial" w:cs="Arial"/>
                    <w:b/>
                  </w:rPr>
                  <w:t xml:space="preserve"> REPARACIÓN: </w:t>
                </w:r>
                <w:r>
                  <w:rPr>
                    <w:rFonts w:ascii="Arial" w:eastAsia="Arial" w:hAnsi="Arial" w:cs="Arial"/>
                  </w:rPr>
                  <w:t>La reparación a las mujeres y personas víctimas de violencia basada en el género, tendrá un manejo preferente en las dimensiones individual, colectiva, material, moral y simbólica a través de la implementación de medidas de tratamiento, cuidado, rehabilita</w:t>
                </w:r>
                <w:r>
                  <w:rPr>
                    <w:rFonts w:ascii="Arial" w:eastAsia="Arial" w:hAnsi="Arial" w:cs="Arial"/>
                  </w:rPr>
                  <w:t xml:space="preserve">ción, indemnización pecuniaria por parte del victimario cuando el caso así lo </w:t>
                </w:r>
                <w:r>
                  <w:rPr>
                    <w:rFonts w:ascii="Arial" w:eastAsia="Arial" w:hAnsi="Arial" w:cs="Arial"/>
                  </w:rPr>
                  <w:lastRenderedPageBreak/>
                  <w:t>requiera,</w:t>
                </w:r>
                <w:r>
                  <w:rPr>
                    <w:rFonts w:ascii="Arial" w:eastAsia="Arial" w:hAnsi="Arial" w:cs="Arial"/>
                    <w:color w:val="FF0000"/>
                  </w:rPr>
                  <w:t xml:space="preserve"> </w:t>
                </w:r>
                <w:r>
                  <w:rPr>
                    <w:rFonts w:ascii="Arial" w:eastAsia="Arial" w:hAnsi="Arial" w:cs="Arial"/>
                    <w:b/>
                    <w:color w:val="FF0000"/>
                    <w:u w:val="single"/>
                  </w:rPr>
                  <w:t>previo trámite de incidente de reparación dentro del proceso penal,</w:t>
                </w:r>
                <w:r>
                  <w:rPr>
                    <w:rFonts w:ascii="Arial" w:eastAsia="Arial" w:hAnsi="Arial" w:cs="Arial"/>
                  </w:rPr>
                  <w:t xml:space="preserve">  satisfacción, y garantías de no repetición, de las cuales el Estado según sus competencias será gar</w:t>
                </w:r>
                <w:r>
                  <w:rPr>
                    <w:rFonts w:ascii="Arial" w:eastAsia="Arial" w:hAnsi="Arial" w:cs="Arial"/>
                  </w:rPr>
                  <w:t>ante, dentro del orden Nacional, Departamental, Distrital y/o Municipal.</w:t>
                </w:r>
              </w:p>
              <w:p w:rsidR="00527BB3" w:rsidRDefault="00527BB3">
                <w:pPr>
                  <w:jc w:val="both"/>
                  <w:rPr>
                    <w:rFonts w:ascii="Arial" w:eastAsia="Arial" w:hAnsi="Arial" w:cs="Arial"/>
                  </w:rPr>
                </w:pPr>
              </w:p>
              <w:p w:rsidR="00527BB3" w:rsidRDefault="00990FC9">
                <w:pPr>
                  <w:jc w:val="both"/>
                  <w:rPr>
                    <w:rFonts w:ascii="Arial" w:eastAsia="Arial" w:hAnsi="Arial" w:cs="Arial"/>
                    <w:b/>
                    <w:color w:val="FF0000"/>
                    <w:u w:val="single"/>
                  </w:rPr>
                </w:pPr>
                <w:r>
                  <w:rPr>
                    <w:rFonts w:ascii="Arial" w:eastAsia="Arial" w:hAnsi="Arial" w:cs="Arial"/>
                    <w:b/>
                    <w:color w:val="FF0000"/>
                    <w:u w:val="single"/>
                  </w:rPr>
                  <w:t>En el incidente de reparación integral en caso de que la víctima sea mujer de escasos recursos económicos, se designará por el juzgado, abogado de oficio o Defensor de Víctimas de la</w:t>
                </w:r>
                <w:r>
                  <w:rPr>
                    <w:rFonts w:ascii="Arial" w:eastAsia="Arial" w:hAnsi="Arial" w:cs="Arial"/>
                    <w:b/>
                    <w:color w:val="FF0000"/>
                    <w:u w:val="single"/>
                  </w:rPr>
                  <w:t xml:space="preserve"> Defensoría del Pueblo.</w:t>
                </w:r>
              </w:p>
              <w:p w:rsidR="00527BB3" w:rsidRDefault="00527BB3">
                <w:pPr>
                  <w:widowControl w:val="0"/>
                  <w:rPr>
                    <w:rFonts w:ascii="Arial" w:eastAsia="Arial" w:hAnsi="Arial" w:cs="Arial"/>
                    <w:sz w:val="22"/>
                    <w:szCs w:val="22"/>
                    <w:highlight w:val="yellow"/>
                  </w:rPr>
                </w:pPr>
              </w:p>
              <w:p w:rsidR="00527BB3" w:rsidRDefault="00990FC9">
                <w:pPr>
                  <w:jc w:val="both"/>
                  <w:rPr>
                    <w:rFonts w:ascii="Arial" w:eastAsia="Arial" w:hAnsi="Arial" w:cs="Arial"/>
                  </w:rPr>
                </w:pPr>
                <w:r>
                  <w:rPr>
                    <w:rFonts w:ascii="Arial" w:eastAsia="Arial" w:hAnsi="Arial" w:cs="Arial"/>
                  </w:rPr>
                  <w:t>La reparación de las víctimas de hechos delictivos, objeto de esta ley contarán con acompañamiento psicosocial transversal, jurídico, indemnización pecuniaria por parte del victimario cuando el caso así lo requiera, en todo caso se</w:t>
                </w:r>
                <w:r>
                  <w:rPr>
                    <w:rFonts w:ascii="Arial" w:eastAsia="Arial" w:hAnsi="Arial" w:cs="Arial"/>
                  </w:rPr>
                  <w:t xml:space="preserve"> realizará acompañamiento del Estado, </w:t>
                </w:r>
                <w:r>
                  <w:rPr>
                    <w:rFonts w:ascii="Arial" w:eastAsia="Arial" w:hAnsi="Arial" w:cs="Arial"/>
                    <w:b/>
                    <w:color w:val="FF0000"/>
                    <w:u w:val="single"/>
                  </w:rPr>
                  <w:t>quien propenderá por el</w:t>
                </w:r>
                <w:r>
                  <w:rPr>
                    <w:rFonts w:ascii="Arial" w:eastAsia="Arial" w:hAnsi="Arial" w:cs="Arial"/>
                    <w:color w:val="FF0000"/>
                  </w:rPr>
                  <w:t xml:space="preserve"> </w:t>
                </w:r>
                <w:r>
                  <w:rPr>
                    <w:rFonts w:ascii="Arial" w:eastAsia="Arial" w:hAnsi="Arial" w:cs="Arial"/>
                    <w:strike/>
                    <w:color w:val="FF0000"/>
                  </w:rPr>
                  <w:t>cual será garante del</w:t>
                </w:r>
                <w:r>
                  <w:rPr>
                    <w:rFonts w:ascii="Arial" w:eastAsia="Arial" w:hAnsi="Arial" w:cs="Arial"/>
                    <w:color w:val="FF0000"/>
                  </w:rPr>
                  <w:t xml:space="preserve"> </w:t>
                </w:r>
                <w:r>
                  <w:rPr>
                    <w:rFonts w:ascii="Arial" w:eastAsia="Arial" w:hAnsi="Arial" w:cs="Arial"/>
                  </w:rPr>
                  <w:t>goce efectivo de derechos en materia de educación, salud, vivienda, programas de empleo y generación de ingresos, entre otros, así como acciones para devolverles a las víct</w:t>
                </w:r>
                <w:r>
                  <w:rPr>
                    <w:rFonts w:ascii="Arial" w:eastAsia="Arial" w:hAnsi="Arial" w:cs="Arial"/>
                  </w:rPr>
                  <w:t>imas su dignidad, paz, estabilidad psico emocional, y la creación de las condiciones para que los hechos de los que fueron víctimas no vuelvan a repetirse.</w:t>
                </w:r>
              </w:p>
              <w:p w:rsidR="00527BB3" w:rsidRDefault="00990FC9">
                <w:pPr>
                  <w:jc w:val="both"/>
                  <w:rPr>
                    <w:rFonts w:ascii="Arial" w:eastAsia="Arial" w:hAnsi="Arial" w:cs="Arial"/>
                  </w:rPr>
                </w:pPr>
                <w:r>
                  <w:rPr>
                    <w:rFonts w:ascii="Arial" w:eastAsia="Arial" w:hAnsi="Arial" w:cs="Arial"/>
                    <w:b/>
                  </w:rPr>
                  <w:lastRenderedPageBreak/>
                  <w:t xml:space="preserve">Parágrafo 1. </w:t>
                </w:r>
                <w:r>
                  <w:rPr>
                    <w:rFonts w:ascii="Arial" w:eastAsia="Arial" w:hAnsi="Arial" w:cs="Arial"/>
                  </w:rPr>
                  <w:t>Cuando las mujeres y personas víctimas de violencia basada en el género, necesiten sali</w:t>
                </w:r>
                <w:r>
                  <w:rPr>
                    <w:rFonts w:ascii="Arial" w:eastAsia="Arial" w:hAnsi="Arial" w:cs="Arial"/>
                  </w:rPr>
                  <w:t>r de los escenarios de agresión, podrán acceder a las Casas Refugio, las cuales se encuentran reguladas bajo la Ley 2215 de 2022.</w:t>
                </w:r>
              </w:p>
            </w:tc>
          </w:tr>
          <w:tr w:rsidR="00527BB3">
            <w:trPr>
              <w:trHeight w:val="3131"/>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27. </w:t>
                </w:r>
                <w:r>
                  <w:rPr>
                    <w:rFonts w:ascii="Arial" w:eastAsia="Arial" w:hAnsi="Arial" w:cs="Arial"/>
                  </w:rPr>
                  <w:t xml:space="preserve">El Gobierno Nacional, a través del Ministerio del Trabajo, promoverá el fortalecimiento de programas de empleo </w:t>
                </w:r>
                <w:r>
                  <w:rPr>
                    <w:rFonts w:ascii="Arial" w:eastAsia="Arial" w:hAnsi="Arial" w:cs="Arial"/>
                  </w:rPr>
                  <w:t>para las mujeres y las personas víctimas de violencia basadas en el género, como un proceso de empoderamiento e independencia, para evitar que estas recaigan en escenarios de violencia y sumisión.</w:t>
                </w:r>
              </w:p>
              <w:p w:rsidR="00527BB3" w:rsidRDefault="00527BB3">
                <w:pPr>
                  <w:jc w:val="both"/>
                  <w:rPr>
                    <w:rFonts w:ascii="Arial" w:eastAsia="Arial" w:hAnsi="Arial" w:cs="Arial"/>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b/>
                    <w:color w:val="FF0000"/>
                  </w:rPr>
                </w:pPr>
                <w:r>
                  <w:rPr>
                    <w:rFonts w:ascii="Arial" w:eastAsia="Arial" w:hAnsi="Arial" w:cs="Arial"/>
                    <w:b/>
                  </w:rPr>
                  <w:t xml:space="preserve">ARTÍCULO </w:t>
                </w:r>
                <w:r>
                  <w:rPr>
                    <w:rFonts w:ascii="Arial" w:eastAsia="Arial" w:hAnsi="Arial" w:cs="Arial"/>
                    <w:b/>
                    <w:color w:val="FF0000"/>
                    <w:u w:val="single"/>
                  </w:rPr>
                  <w:t>26.</w:t>
                </w:r>
                <w:r>
                  <w:rPr>
                    <w:rFonts w:ascii="Arial" w:eastAsia="Arial" w:hAnsi="Arial" w:cs="Arial"/>
                    <w:b/>
                  </w:rPr>
                  <w:t xml:space="preserve"> </w:t>
                </w:r>
                <w:r>
                  <w:rPr>
                    <w:rFonts w:ascii="Arial" w:eastAsia="Arial" w:hAnsi="Arial" w:cs="Arial"/>
                  </w:rPr>
                  <w:t>El Gobierno Nacional, a través del Ministerio del Trabajo, promoverá el fortalecimiento de programas de empleo para las mujeres y las personas víctimas de violencia basadas en el género, como un proceso de empoderamiento e independencia, para evitar que es</w:t>
                </w:r>
                <w:r>
                  <w:rPr>
                    <w:rFonts w:ascii="Arial" w:eastAsia="Arial" w:hAnsi="Arial" w:cs="Arial"/>
                  </w:rPr>
                  <w:t>tas recaigan en escenarios de violencia y sumisión.</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28. </w:t>
                </w:r>
                <w:r>
                  <w:rPr>
                    <w:rFonts w:ascii="Arial" w:eastAsia="Arial" w:hAnsi="Arial" w:cs="Arial"/>
                  </w:rPr>
                  <w:t>El Gobierno Nacional, a través del Ministerio de Educación promoverá y fortalecerá el acceso a programas de formación académica en todos los niveles para las mujeres y personas que hayan si</w:t>
                </w:r>
                <w:r>
                  <w:rPr>
                    <w:rFonts w:ascii="Arial" w:eastAsia="Arial" w:hAnsi="Arial" w:cs="Arial"/>
                  </w:rPr>
                  <w:t xml:space="preserve">do víctimas de violencia basada en el género, para que estas accedan a programas académicos de calidad. </w:t>
                </w:r>
              </w:p>
              <w:p w:rsidR="00527BB3" w:rsidRDefault="00527BB3">
                <w:pPr>
                  <w:jc w:val="both"/>
                  <w:rPr>
                    <w:rFonts w:ascii="Arial" w:eastAsia="Arial" w:hAnsi="Arial" w:cs="Arial"/>
                    <w:b/>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b/>
                    <w:color w:val="FF0000"/>
                  </w:rPr>
                </w:pPr>
                <w:r>
                  <w:rPr>
                    <w:rFonts w:ascii="Arial" w:eastAsia="Arial" w:hAnsi="Arial" w:cs="Arial"/>
                    <w:b/>
                  </w:rPr>
                  <w:t xml:space="preserve">ARTÍCULO </w:t>
                </w:r>
                <w:r>
                  <w:rPr>
                    <w:rFonts w:ascii="Arial" w:eastAsia="Arial" w:hAnsi="Arial" w:cs="Arial"/>
                    <w:b/>
                    <w:color w:val="FF0000"/>
                    <w:u w:val="single"/>
                  </w:rPr>
                  <w:t>27</w:t>
                </w:r>
                <w:r>
                  <w:rPr>
                    <w:rFonts w:ascii="Arial" w:eastAsia="Arial" w:hAnsi="Arial" w:cs="Arial"/>
                    <w:b/>
                  </w:rPr>
                  <w:t xml:space="preserve">. </w:t>
                </w:r>
                <w:r>
                  <w:rPr>
                    <w:rFonts w:ascii="Arial" w:eastAsia="Arial" w:hAnsi="Arial" w:cs="Arial"/>
                  </w:rPr>
                  <w:t>El Gobierno Nacional, a través del Ministerio de Educación promoverá y fortalecerá el acceso a programas de formación académica en todos los niveles para las mujeres y personas que hayan sido víctimas de violencia basada en el género, para que estas acceda</w:t>
                </w:r>
                <w:r>
                  <w:rPr>
                    <w:rFonts w:ascii="Arial" w:eastAsia="Arial" w:hAnsi="Arial" w:cs="Arial"/>
                  </w:rPr>
                  <w:t xml:space="preserve">n a programas académicos de calidad.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29. TRATAMIENTO TERAPÉUTICO PARA AGRESORES: </w:t>
                </w:r>
                <w:r>
                  <w:rPr>
                    <w:rFonts w:ascii="Arial" w:eastAsia="Arial" w:hAnsi="Arial" w:cs="Arial"/>
                  </w:rPr>
                  <w:t xml:space="preserve">El agresor estará obligado a realizar un tratamiento terapéutico cuando sea ordenado por el comisario de familia o autoridad competente. Esta medida se adoptará como </w:t>
                </w:r>
                <w:r>
                  <w:rPr>
                    <w:rFonts w:ascii="Arial" w:eastAsia="Arial" w:hAnsi="Arial" w:cs="Arial"/>
                  </w:rPr>
                  <w:lastRenderedPageBreak/>
                  <w:t>mecanismo preventivo o parte del proceso sancionatorio, buscando la rehabilitación integr</w:t>
                </w:r>
                <w:r>
                  <w:rPr>
                    <w:rFonts w:ascii="Arial" w:eastAsia="Arial" w:hAnsi="Arial" w:cs="Arial"/>
                  </w:rPr>
                  <w:t>al del agresor y la protección de las víctimas. El tratamiento será brindado por instituciones públicas o privadas que estén debidamente acreditadas y especializadas en reeducación, terapia psicológica, y rehabilitación conductual, y deberá incluir como ej</w:t>
                </w:r>
                <w:r>
                  <w:rPr>
                    <w:rFonts w:ascii="Arial" w:eastAsia="Arial" w:hAnsi="Arial" w:cs="Arial"/>
                  </w:rPr>
                  <w:t>es estructuradores un enfoque de género, derechos humanos y de diferencial. Estas instituciones deberán cumplir con los requisitos y estándares establecidos por el Ministerio de Salud y Protección Social para la prestación de dichos servicios.</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Parágrafo</w:t>
                </w:r>
                <w:r>
                  <w:rPr>
                    <w:rFonts w:ascii="Arial" w:eastAsia="Arial" w:hAnsi="Arial" w:cs="Arial"/>
                    <w:b/>
                  </w:rPr>
                  <w:t xml:space="preserve"> 1.</w:t>
                </w:r>
                <w:r>
                  <w:rPr>
                    <w:rFonts w:ascii="Arial" w:eastAsia="Arial" w:hAnsi="Arial" w:cs="Arial"/>
                  </w:rPr>
                  <w:t xml:space="preserve"> El costo del tratamiento será cubierto por el agresor. En caso de que este demuestre incapacidad económica, el Estado garantizará oportunamente el acceso al tratamiento y cubrirá total o parcialmente el costo de este, de acuerdo con los criterios esta</w:t>
                </w:r>
                <w:r>
                  <w:rPr>
                    <w:rFonts w:ascii="Arial" w:eastAsia="Arial" w:hAnsi="Arial" w:cs="Arial"/>
                  </w:rPr>
                  <w:t>blecidos por el Ministerio de Salud y Protección Social.</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La duración del tratamiento será establecida por la autoridad competente de acuerdo a su necesidad, la cual tendrá que estar de acuerdo con la gravedad de los hechos de violencia. Este </w:t>
                </w:r>
                <w:r>
                  <w:rPr>
                    <w:rFonts w:ascii="Arial" w:eastAsia="Arial" w:hAnsi="Arial" w:cs="Arial"/>
                  </w:rPr>
                  <w:t xml:space="preserve">tratamiento deberá ser acompañado de la valoración </w:t>
                </w:r>
                <w:r>
                  <w:rPr>
                    <w:rFonts w:ascii="Arial" w:eastAsia="Arial" w:hAnsi="Arial" w:cs="Arial"/>
                  </w:rPr>
                  <w:lastRenderedPageBreak/>
                  <w:t xml:space="preserve">del profesional de la institución prestadora del servicio en el marco del cumplimiento de los objetivos terapéuticos, quien deberá emitir un informe periódico de los avances a la entidad competente.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Las </w:t>
                </w:r>
                <w:r>
                  <w:rPr>
                    <w:rFonts w:ascii="Arial" w:eastAsia="Arial" w:hAnsi="Arial" w:cs="Arial"/>
                  </w:rPr>
                  <w:t>autoridades competentes recibirán informes periódicos sobre la evolución del tratamiento, y, en caso de incumplimiento, se podrán adoptar medidas adicionales. Al concluir el tratamiento, se llevará a cabo una evaluación integral del agresor para determina</w:t>
                </w:r>
                <w:r>
                  <w:rPr>
                    <w:rFonts w:ascii="Arial" w:eastAsia="Arial" w:hAnsi="Arial" w:cs="Arial"/>
                  </w:rPr>
                  <w:t xml:space="preserve">r si ha cumplido con los objetivos de reeducación y si su conducta ha sido modificada.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Dicha evaluación será remitida a la autoridad competente para la certificación del cumplimiento del tratamiento. Si se considera necesario, el tratamiento podrá ser extendido.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Parágrafo 3.</w:t>
                </w:r>
                <w:r>
                  <w:rPr>
                    <w:rFonts w:ascii="Arial" w:eastAsia="Arial" w:hAnsi="Arial" w:cs="Arial"/>
                  </w:rPr>
                  <w:t xml:space="preserve"> Instituciones autorizadas. El Ministerio de Salud y Protección Soc</w:t>
                </w:r>
                <w:r>
                  <w:rPr>
                    <w:rFonts w:ascii="Arial" w:eastAsia="Arial" w:hAnsi="Arial" w:cs="Arial"/>
                  </w:rPr>
                  <w:t xml:space="preserve">ial, en conjunto con las Secretarías de Salud Departamentales y Municipales, creará un registro nacional de las instituciones autorizadas para ofrecer programas de tratamiento terapéutico.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Este registro será actualizado periódicamente y servirá como fue</w:t>
                </w:r>
                <w:r>
                  <w:rPr>
                    <w:rFonts w:ascii="Arial" w:eastAsia="Arial" w:hAnsi="Arial" w:cs="Arial"/>
                  </w:rPr>
                  <w:t>nte oficial para las autoridades encargadas de ordenar la medida.</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lastRenderedPageBreak/>
                  <w:t xml:space="preserve">Parágrafo 4. </w:t>
                </w:r>
                <w:r>
                  <w:rPr>
                    <w:rFonts w:ascii="Arial" w:eastAsia="Arial" w:hAnsi="Arial" w:cs="Arial"/>
                  </w:rPr>
                  <w:t xml:space="preserve">Contenido del tratamiento. El Ministerio de Salud y Protección Social, en conjunto con las Secretarías de Salud Departamentales y Municipales, creará lineamientos dirigidos a </w:t>
                </w:r>
                <w:r>
                  <w:rPr>
                    <w:rFonts w:ascii="Arial" w:eastAsia="Arial" w:hAnsi="Arial" w:cs="Arial"/>
                  </w:rPr>
                  <w:t>las entidades prestadoras para la construcción de los programas de intervención con los agresores.</w:t>
                </w:r>
              </w:p>
              <w:p w:rsidR="00527BB3" w:rsidRDefault="00527BB3">
                <w:pPr>
                  <w:widowControl w:val="0"/>
                  <w:rPr>
                    <w:rFonts w:ascii="Arial" w:eastAsia="Arial" w:hAnsi="Arial" w:cs="Arial"/>
                    <w:sz w:val="22"/>
                    <w:szCs w:val="22"/>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b/>
                    <w:strike/>
                    <w:color w:val="FF0000"/>
                  </w:rPr>
                </w:pPr>
                <w:r>
                  <w:rPr>
                    <w:rFonts w:ascii="Arial" w:eastAsia="Arial" w:hAnsi="Arial" w:cs="Arial"/>
                    <w:b/>
                    <w:strike/>
                    <w:color w:val="FF0000"/>
                  </w:rPr>
                  <w:lastRenderedPageBreak/>
                  <w:t xml:space="preserve">ARTÍCULO 29. TRATAMIENTO TERAPÉUTICO PARA AGRESORES: El agresor estará obligado a realizar un tratamiento terapéutico cuando sea ordenado por el comisario </w:t>
                </w:r>
                <w:r>
                  <w:rPr>
                    <w:rFonts w:ascii="Arial" w:eastAsia="Arial" w:hAnsi="Arial" w:cs="Arial"/>
                    <w:b/>
                    <w:strike/>
                    <w:color w:val="FF0000"/>
                  </w:rPr>
                  <w:t xml:space="preserve">de familia o </w:t>
                </w:r>
                <w:r>
                  <w:rPr>
                    <w:rFonts w:ascii="Arial" w:eastAsia="Arial" w:hAnsi="Arial" w:cs="Arial"/>
                    <w:b/>
                    <w:strike/>
                    <w:color w:val="FF0000"/>
                  </w:rPr>
                  <w:lastRenderedPageBreak/>
                  <w:t>autoridad competente. Esta medida se adoptará como mecanismo preventivo o parte del proceso sancionatorio, buscando la rehabilitación integral del agresor y la protección de las víctimas. El tratamiento será brindado por instituciones pública</w:t>
                </w:r>
                <w:r>
                  <w:rPr>
                    <w:rFonts w:ascii="Arial" w:eastAsia="Arial" w:hAnsi="Arial" w:cs="Arial"/>
                    <w:b/>
                    <w:strike/>
                    <w:color w:val="FF0000"/>
                  </w:rPr>
                  <w:t xml:space="preserve">s o privadas que estén debidamente acreditadas y especializadas en reeducación, terapia psicológica, y rehabilitación conductual, y deberá incluir como ejes estructuradores un enfoque </w:t>
                </w:r>
                <w:r>
                  <w:rPr>
                    <w:rFonts w:ascii="Arial" w:eastAsia="Arial" w:hAnsi="Arial" w:cs="Arial"/>
                    <w:b/>
                    <w:strike/>
                    <w:color w:val="FF0000"/>
                    <w:u w:val="single"/>
                  </w:rPr>
                  <w:t xml:space="preserve">diferencial  </w:t>
                </w:r>
                <w:r>
                  <w:rPr>
                    <w:rFonts w:ascii="Arial" w:eastAsia="Arial" w:hAnsi="Arial" w:cs="Arial"/>
                    <w:b/>
                    <w:strike/>
                    <w:color w:val="FF0000"/>
                  </w:rPr>
                  <w:t>de género</w:t>
                </w:r>
                <w:r>
                  <w:rPr>
                    <w:rFonts w:ascii="Arial" w:eastAsia="Arial" w:hAnsi="Arial" w:cs="Arial"/>
                    <w:b/>
                    <w:strike/>
                    <w:color w:val="FF0000"/>
                    <w:u w:val="single"/>
                  </w:rPr>
                  <w:t xml:space="preserve"> y</w:t>
                </w:r>
                <w:r>
                  <w:rPr>
                    <w:rFonts w:ascii="Arial" w:eastAsia="Arial" w:hAnsi="Arial" w:cs="Arial"/>
                    <w:b/>
                    <w:strike/>
                    <w:color w:val="FF0000"/>
                  </w:rPr>
                  <w:t xml:space="preserve"> derechos humanos y de diferencial. Estas instit</w:t>
                </w:r>
                <w:r>
                  <w:rPr>
                    <w:rFonts w:ascii="Arial" w:eastAsia="Arial" w:hAnsi="Arial" w:cs="Arial"/>
                    <w:b/>
                    <w:strike/>
                    <w:color w:val="FF0000"/>
                  </w:rPr>
                  <w:t>uciones deberán cumplir con los requisitos y estándares establecidos por el Ministerio de Salud y Protección Social para la prestación de dichos servicios.</w:t>
                </w:r>
              </w:p>
              <w:p w:rsidR="00527BB3" w:rsidRDefault="00527BB3">
                <w:pPr>
                  <w:widowControl w:val="0"/>
                  <w:rPr>
                    <w:rFonts w:ascii="Arial" w:eastAsia="Arial" w:hAnsi="Arial" w:cs="Arial"/>
                    <w:b/>
                    <w:strike/>
                    <w:color w:val="FF0000"/>
                    <w:sz w:val="22"/>
                    <w:szCs w:val="22"/>
                  </w:rPr>
                </w:pPr>
              </w:p>
              <w:p w:rsidR="00527BB3" w:rsidRDefault="00990FC9">
                <w:pPr>
                  <w:jc w:val="both"/>
                  <w:rPr>
                    <w:rFonts w:ascii="Arial" w:eastAsia="Arial" w:hAnsi="Arial" w:cs="Arial"/>
                    <w:b/>
                    <w:strike/>
                    <w:color w:val="FF0000"/>
                    <w:highlight w:val="white"/>
                  </w:rPr>
                </w:pPr>
                <w:r>
                  <w:rPr>
                    <w:rFonts w:ascii="Arial" w:eastAsia="Arial" w:hAnsi="Arial" w:cs="Arial"/>
                    <w:b/>
                    <w:strike/>
                    <w:color w:val="FF0000"/>
                  </w:rPr>
                  <w:t xml:space="preserve">Parágrafo 1. El costo del tratamiento será cubierto por el agresor. En caso de que este demuestre incapacidad económica, </w:t>
                </w:r>
                <w:r>
                  <w:rPr>
                    <w:rFonts w:ascii="Arial" w:eastAsia="Arial" w:hAnsi="Arial" w:cs="Arial"/>
                    <w:b/>
                    <w:strike/>
                    <w:color w:val="FF0000"/>
                    <w:highlight w:val="white"/>
                  </w:rPr>
                  <w:t>el Estado garantizará oportunamente el acceso al tratamiento y cubrirá total o parcialmente el costo de este, de acuerdo con los crite</w:t>
                </w:r>
                <w:r>
                  <w:rPr>
                    <w:rFonts w:ascii="Arial" w:eastAsia="Arial" w:hAnsi="Arial" w:cs="Arial"/>
                    <w:b/>
                    <w:strike/>
                    <w:color w:val="FF0000"/>
                    <w:highlight w:val="white"/>
                  </w:rPr>
                  <w:t>rios establecidos por el Ministerio de Salud y Protección Social.</w:t>
                </w:r>
              </w:p>
              <w:p w:rsidR="00527BB3" w:rsidRDefault="00527BB3">
                <w:pPr>
                  <w:jc w:val="both"/>
                  <w:rPr>
                    <w:rFonts w:ascii="Arial" w:eastAsia="Arial" w:hAnsi="Arial" w:cs="Arial"/>
                    <w:b/>
                    <w:strike/>
                    <w:color w:val="FF0000"/>
                    <w:sz w:val="22"/>
                    <w:szCs w:val="22"/>
                  </w:rPr>
                </w:pPr>
              </w:p>
              <w:p w:rsidR="00527BB3" w:rsidRDefault="00990FC9">
                <w:pPr>
                  <w:jc w:val="both"/>
                  <w:rPr>
                    <w:rFonts w:ascii="Arial" w:eastAsia="Arial" w:hAnsi="Arial" w:cs="Arial"/>
                    <w:b/>
                    <w:strike/>
                    <w:color w:val="FF0000"/>
                  </w:rPr>
                </w:pPr>
                <w:r>
                  <w:rPr>
                    <w:rFonts w:ascii="Arial" w:eastAsia="Arial" w:hAnsi="Arial" w:cs="Arial"/>
                    <w:b/>
                    <w:strike/>
                    <w:color w:val="FF0000"/>
                  </w:rPr>
                  <w:t xml:space="preserve">Parágrafo 2. La duración del tratamiento será establecida por la autoridad competente </w:t>
                </w:r>
                <w:r>
                  <w:rPr>
                    <w:rFonts w:ascii="Arial" w:eastAsia="Arial" w:hAnsi="Arial" w:cs="Arial"/>
                    <w:b/>
                    <w:strike/>
                    <w:color w:val="FF0000"/>
                  </w:rPr>
                  <w:lastRenderedPageBreak/>
                  <w:t>de acuerdo a su necesidad, la cual tendrá que estar de acuerdo con la gravedad de los hechos de violenc</w:t>
                </w:r>
                <w:r>
                  <w:rPr>
                    <w:rFonts w:ascii="Arial" w:eastAsia="Arial" w:hAnsi="Arial" w:cs="Arial"/>
                    <w:b/>
                    <w:strike/>
                    <w:color w:val="FF0000"/>
                  </w:rPr>
                  <w:t>ia. Este tratamiento deberá ser acompañado de la valoración del profesional de la institución prestadora del servicio en el marco del cumplimiento de los objetivos terapéuticos, quien deberá emitir un informe periódico de los avances a la entidad competent</w:t>
                </w:r>
                <w:r>
                  <w:rPr>
                    <w:rFonts w:ascii="Arial" w:eastAsia="Arial" w:hAnsi="Arial" w:cs="Arial"/>
                    <w:b/>
                    <w:strike/>
                    <w:color w:val="FF0000"/>
                  </w:rPr>
                  <w:t xml:space="preserve">e. </w:t>
                </w:r>
              </w:p>
              <w:p w:rsidR="00527BB3" w:rsidRDefault="00527BB3">
                <w:pPr>
                  <w:jc w:val="both"/>
                  <w:rPr>
                    <w:rFonts w:ascii="Arial" w:eastAsia="Arial" w:hAnsi="Arial" w:cs="Arial"/>
                    <w:b/>
                    <w:strike/>
                    <w:color w:val="FF0000"/>
                  </w:rPr>
                </w:pPr>
              </w:p>
              <w:p w:rsidR="00527BB3" w:rsidRDefault="00990FC9">
                <w:pPr>
                  <w:jc w:val="both"/>
                  <w:rPr>
                    <w:rFonts w:ascii="Arial" w:eastAsia="Arial" w:hAnsi="Arial" w:cs="Arial"/>
                    <w:b/>
                    <w:strike/>
                    <w:color w:val="FF0000"/>
                  </w:rPr>
                </w:pPr>
                <w:r>
                  <w:rPr>
                    <w:rFonts w:ascii="Arial" w:eastAsia="Arial" w:hAnsi="Arial" w:cs="Arial"/>
                    <w:b/>
                    <w:strike/>
                    <w:color w:val="FF0000"/>
                  </w:rPr>
                  <w:t xml:space="preserve">Las autoridades competentes recibirán informes periódicos sobre la evolución del tratamiento, y, en caso de incumplimiento, se podrán adoptar medidas adicionales. Al concluir el tratamiento, se llevará a cabo una evaluación integral del agresor para </w:t>
                </w:r>
                <w:r>
                  <w:rPr>
                    <w:rFonts w:ascii="Arial" w:eastAsia="Arial" w:hAnsi="Arial" w:cs="Arial"/>
                    <w:b/>
                    <w:strike/>
                    <w:color w:val="FF0000"/>
                  </w:rPr>
                  <w:t xml:space="preserve">determinar si ha cumplido con los objetivos de reeducación y si su conducta ha sido modificada. </w:t>
                </w:r>
              </w:p>
              <w:p w:rsidR="00527BB3" w:rsidRDefault="00527BB3">
                <w:pPr>
                  <w:jc w:val="both"/>
                  <w:rPr>
                    <w:rFonts w:ascii="Arial" w:eastAsia="Arial" w:hAnsi="Arial" w:cs="Arial"/>
                    <w:color w:val="FF0000"/>
                  </w:rPr>
                </w:pPr>
              </w:p>
              <w:p w:rsidR="00527BB3" w:rsidRDefault="00990FC9">
                <w:pPr>
                  <w:jc w:val="both"/>
                  <w:rPr>
                    <w:rFonts w:ascii="Arial" w:eastAsia="Arial" w:hAnsi="Arial" w:cs="Arial"/>
                    <w:b/>
                    <w:strike/>
                    <w:color w:val="FF0000"/>
                  </w:rPr>
                </w:pPr>
                <w:r>
                  <w:rPr>
                    <w:rFonts w:ascii="Arial" w:eastAsia="Arial" w:hAnsi="Arial" w:cs="Arial"/>
                    <w:b/>
                    <w:strike/>
                    <w:color w:val="FF0000"/>
                  </w:rPr>
                  <w:t>Dicha evaluación será remitida a la autoridad competente para la certificación del cumplimiento del tratamiento. Si se considera necesario, el tratamiento pod</w:t>
                </w:r>
                <w:r>
                  <w:rPr>
                    <w:rFonts w:ascii="Arial" w:eastAsia="Arial" w:hAnsi="Arial" w:cs="Arial"/>
                    <w:b/>
                    <w:strike/>
                    <w:color w:val="FF0000"/>
                  </w:rPr>
                  <w:t>rá ser extendido.</w:t>
                </w:r>
              </w:p>
              <w:p w:rsidR="00527BB3" w:rsidRDefault="00527BB3">
                <w:pPr>
                  <w:jc w:val="both"/>
                  <w:rPr>
                    <w:rFonts w:ascii="Arial" w:eastAsia="Arial" w:hAnsi="Arial" w:cs="Arial"/>
                    <w:b/>
                    <w:strike/>
                    <w:color w:val="FF0000"/>
                  </w:rPr>
                </w:pPr>
              </w:p>
              <w:p w:rsidR="00527BB3" w:rsidRDefault="00990FC9">
                <w:pPr>
                  <w:jc w:val="both"/>
                  <w:rPr>
                    <w:rFonts w:ascii="Arial" w:eastAsia="Arial" w:hAnsi="Arial" w:cs="Arial"/>
                    <w:b/>
                    <w:strike/>
                    <w:color w:val="FF0000"/>
                  </w:rPr>
                </w:pPr>
                <w:r>
                  <w:rPr>
                    <w:rFonts w:ascii="Arial" w:eastAsia="Arial" w:hAnsi="Arial" w:cs="Arial"/>
                    <w:b/>
                    <w:strike/>
                    <w:color w:val="FF0000"/>
                  </w:rPr>
                  <w:t xml:space="preserve">Parágrafo 3. Instituciones autorizadas. El Ministerio de Salud y Protección Social, en conjunto con las Secretarías de Salud Departamentales y </w:t>
                </w:r>
                <w:r>
                  <w:rPr>
                    <w:rFonts w:ascii="Arial" w:eastAsia="Arial" w:hAnsi="Arial" w:cs="Arial"/>
                    <w:b/>
                    <w:strike/>
                    <w:color w:val="FF0000"/>
                  </w:rPr>
                  <w:lastRenderedPageBreak/>
                  <w:t>Municipales, creará un registro nacional de las instituciones autorizadas para ofrecer progra</w:t>
                </w:r>
                <w:r>
                  <w:rPr>
                    <w:rFonts w:ascii="Arial" w:eastAsia="Arial" w:hAnsi="Arial" w:cs="Arial"/>
                    <w:b/>
                    <w:strike/>
                    <w:color w:val="FF0000"/>
                  </w:rPr>
                  <w:t xml:space="preserve">mas de tratamiento terapéutico. </w:t>
                </w:r>
              </w:p>
              <w:p w:rsidR="00527BB3" w:rsidRDefault="00990FC9">
                <w:pPr>
                  <w:jc w:val="both"/>
                  <w:rPr>
                    <w:rFonts w:ascii="Arial" w:eastAsia="Arial" w:hAnsi="Arial" w:cs="Arial"/>
                    <w:b/>
                    <w:strike/>
                    <w:color w:val="FF0000"/>
                  </w:rPr>
                </w:pPr>
                <w:r>
                  <w:rPr>
                    <w:rFonts w:ascii="Arial" w:eastAsia="Arial" w:hAnsi="Arial" w:cs="Arial"/>
                    <w:b/>
                    <w:strike/>
                    <w:color w:val="FF0000"/>
                  </w:rPr>
                  <w:t>encargadas de ordenar la medida.</w:t>
                </w:r>
              </w:p>
              <w:p w:rsidR="00527BB3" w:rsidRDefault="00527BB3">
                <w:pPr>
                  <w:jc w:val="both"/>
                  <w:rPr>
                    <w:rFonts w:ascii="Arial" w:eastAsia="Arial" w:hAnsi="Arial" w:cs="Arial"/>
                    <w:b/>
                    <w:strike/>
                    <w:color w:val="FF0000"/>
                  </w:rPr>
                </w:pPr>
              </w:p>
              <w:p w:rsidR="00527BB3" w:rsidRDefault="00990FC9">
                <w:pPr>
                  <w:jc w:val="both"/>
                  <w:rPr>
                    <w:rFonts w:ascii="Arial" w:eastAsia="Arial" w:hAnsi="Arial" w:cs="Arial"/>
                  </w:rPr>
                </w:pPr>
                <w:r>
                  <w:rPr>
                    <w:rFonts w:ascii="Arial" w:eastAsia="Arial" w:hAnsi="Arial" w:cs="Arial"/>
                    <w:b/>
                    <w:strike/>
                    <w:color w:val="FF0000"/>
                  </w:rPr>
                  <w:t xml:space="preserve">Parágrafo 4. Contenido del tratamiento. El Ministerio de Salud y Protección Social, en conjunto con las Secretarías de Salud Departamentales y Municipales, creará lineamientos dirigidos a </w:t>
                </w:r>
                <w:r>
                  <w:rPr>
                    <w:rFonts w:ascii="Arial" w:eastAsia="Arial" w:hAnsi="Arial" w:cs="Arial"/>
                    <w:b/>
                    <w:strike/>
                    <w:color w:val="FF0000"/>
                  </w:rPr>
                  <w:t>las entidades prestadoras para la construcción de los programas de intervención con los agresores.</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t xml:space="preserve">ARTÍCULO 30. RECURSOS Y SOSTENIBILIDAD: </w:t>
                </w:r>
                <w:r>
                  <w:rPr>
                    <w:rFonts w:ascii="Arial" w:eastAsia="Arial" w:hAnsi="Arial" w:cs="Arial"/>
                  </w:rPr>
                  <w:t>El Gobierno Nacional, las Alcaldías distritales o municipales, garantizarán la totalidad de los recursos y sostenibilidad financiera de la presente Ley.</w:t>
                </w:r>
              </w:p>
              <w:p w:rsidR="00527BB3" w:rsidRDefault="00527BB3">
                <w:pPr>
                  <w:widowControl w:val="0"/>
                  <w:rPr>
                    <w:rFonts w:ascii="Arial" w:eastAsia="Arial" w:hAnsi="Arial" w:cs="Arial"/>
                    <w:sz w:val="22"/>
                    <w:szCs w:val="22"/>
                  </w:rPr>
                </w:pP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rPr>
                </w:pPr>
                <w:r>
                  <w:rPr>
                    <w:rFonts w:ascii="Arial" w:eastAsia="Arial" w:hAnsi="Arial" w:cs="Arial"/>
                    <w:b/>
                    <w:color w:val="FF0000"/>
                    <w:highlight w:val="white"/>
                  </w:rPr>
                  <w:t>ARTÍCULO 28. RECURSOS Y SOSTENIBILIDAD: El Gobierno Nacional,</w:t>
                </w:r>
                <w:r>
                  <w:rPr>
                    <w:rFonts w:ascii="Arial" w:eastAsia="Arial" w:hAnsi="Arial" w:cs="Arial"/>
                    <w:b/>
                    <w:strike/>
                    <w:color w:val="FF0000"/>
                    <w:highlight w:val="white"/>
                  </w:rPr>
                  <w:t xml:space="preserve"> las Alcaldías distritales o municipales, </w:t>
                </w:r>
                <w:r>
                  <w:rPr>
                    <w:rFonts w:ascii="Arial" w:eastAsia="Arial" w:hAnsi="Arial" w:cs="Arial"/>
                    <w:b/>
                    <w:color w:val="FF0000"/>
                    <w:highlight w:val="white"/>
                  </w:rPr>
                  <w:t xml:space="preserve">garantizará la totalidad de los recursos y sostenibilidad financiera </w:t>
                </w:r>
                <w:r>
                  <w:rPr>
                    <w:rFonts w:ascii="Arial" w:eastAsia="Arial" w:hAnsi="Arial" w:cs="Arial"/>
                    <w:b/>
                    <w:strike/>
                    <w:color w:val="FF0000"/>
                    <w:highlight w:val="white"/>
                  </w:rPr>
                  <w:t xml:space="preserve">de la presente Ley, </w:t>
                </w:r>
                <w:r>
                  <w:rPr>
                    <w:rFonts w:ascii="Arial" w:eastAsia="Arial" w:hAnsi="Arial" w:cs="Arial"/>
                    <w:b/>
                    <w:color w:val="FF0000"/>
                    <w:highlight w:val="white"/>
                  </w:rPr>
                  <w:t>con respeto del marco fiscal de mediano plazo.</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rPr>
                </w:pPr>
                <w:r>
                  <w:rPr>
                    <w:rFonts w:ascii="Arial" w:eastAsia="Arial" w:hAnsi="Arial" w:cs="Arial"/>
                    <w:b/>
                  </w:rPr>
                  <w:t xml:space="preserve">ARTÍCULO 31. INFORME AL CONGRESO DE LA REPÚBLICA: </w:t>
                </w:r>
                <w:r>
                  <w:rPr>
                    <w:rFonts w:ascii="Arial" w:eastAsia="Arial" w:hAnsi="Arial" w:cs="Arial"/>
                  </w:rPr>
                  <w:t xml:space="preserve">El Consejo Superior de la </w:t>
                </w:r>
                <w:r>
                  <w:rPr>
                    <w:rFonts w:ascii="Arial" w:eastAsia="Arial" w:hAnsi="Arial" w:cs="Arial"/>
                  </w:rPr>
                  <w:t xml:space="preserve">Judicatura elaborará y presentará un informe anualmente, el cual estará dirigido al Congreso de la República, sobre el estado de la Administración de Justicia en asuntos y controversias relacionados con la Justicia Especializada con Enfoque de Género para </w:t>
                </w:r>
                <w:r>
                  <w:rPr>
                    <w:rFonts w:ascii="Arial" w:eastAsia="Arial" w:hAnsi="Arial" w:cs="Arial"/>
                  </w:rPr>
                  <w:t xml:space="preserve">mujeres y personas </w:t>
                </w:r>
                <w:r>
                  <w:rPr>
                    <w:rFonts w:ascii="Arial" w:eastAsia="Arial" w:hAnsi="Arial" w:cs="Arial"/>
                  </w:rPr>
                  <w:lastRenderedPageBreak/>
                  <w:t xml:space="preserve">víctimas de violencia basada en el Género. </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rPr>
                </w:pPr>
                <w:r>
                  <w:rPr>
                    <w:rFonts w:ascii="Arial" w:eastAsia="Arial" w:hAnsi="Arial" w:cs="Arial"/>
                    <w:b/>
                  </w:rPr>
                  <w:lastRenderedPageBreak/>
                  <w:t xml:space="preserve">ARTÍCULO </w:t>
                </w:r>
                <w:r>
                  <w:rPr>
                    <w:rFonts w:ascii="Arial" w:eastAsia="Arial" w:hAnsi="Arial" w:cs="Arial"/>
                    <w:b/>
                    <w:color w:val="FF0000"/>
                    <w:u w:val="single"/>
                  </w:rPr>
                  <w:t>29.</w:t>
                </w:r>
                <w:r>
                  <w:rPr>
                    <w:rFonts w:ascii="Arial" w:eastAsia="Arial" w:hAnsi="Arial" w:cs="Arial"/>
                    <w:b/>
                  </w:rPr>
                  <w:t xml:space="preserve"> INFORME AL CONGRESO DE LA REPÚBLICA: </w:t>
                </w:r>
                <w:r>
                  <w:rPr>
                    <w:rFonts w:ascii="Arial" w:eastAsia="Arial" w:hAnsi="Arial" w:cs="Arial"/>
                  </w:rPr>
                  <w:t>El Consejo Superior de la Judicatura elaborará y presentará un informe anualmente, el cual estará dirigido al Congreso de la República, sobre e</w:t>
                </w:r>
                <w:r>
                  <w:rPr>
                    <w:rFonts w:ascii="Arial" w:eastAsia="Arial" w:hAnsi="Arial" w:cs="Arial"/>
                  </w:rPr>
                  <w:t xml:space="preserve">l estado de la Administración de Justicia en asuntos y controversias relacionados con la Justicia Especializada con Enfoque de </w:t>
                </w:r>
                <w:r>
                  <w:rPr>
                    <w:rFonts w:ascii="Arial" w:eastAsia="Arial" w:hAnsi="Arial" w:cs="Arial"/>
                  </w:rPr>
                  <w:lastRenderedPageBreak/>
                  <w:t xml:space="preserve">Género para mujeres y personas víctimas </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rPr>
                  <w:t xml:space="preserve">de violencia basada en el Género. </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highlight w:val="white"/>
                  </w:rPr>
                </w:pPr>
                <w:r>
                  <w:rPr>
                    <w:rFonts w:ascii="Arial" w:eastAsia="Arial" w:hAnsi="Arial" w:cs="Arial"/>
                    <w:b/>
                    <w:highlight w:val="white"/>
                  </w:rPr>
                  <w:t xml:space="preserve">ARTÍCULO 32. RÉGIMEN DE TRANSICIÓN: </w:t>
                </w:r>
                <w:r>
                  <w:rPr>
                    <w:rFonts w:ascii="Arial" w:eastAsia="Arial" w:hAnsi="Arial" w:cs="Arial"/>
                    <w:highlight w:val="white"/>
                  </w:rPr>
                  <w:t>La presente ley comenzará a regir a partir de su promulgación. No obstante, se aplicará a los procesos cuya iniciación se dé con posterioridad a la entrada en vigencia.</w:t>
                </w:r>
              </w:p>
              <w:p w:rsidR="00527BB3" w:rsidRDefault="00527BB3">
                <w:pPr>
                  <w:jc w:val="both"/>
                  <w:rPr>
                    <w:rFonts w:ascii="Arial" w:eastAsia="Arial" w:hAnsi="Arial" w:cs="Arial"/>
                    <w:highlight w:val="white"/>
                  </w:rPr>
                </w:pPr>
              </w:p>
              <w:p w:rsidR="00527BB3" w:rsidRDefault="00990FC9">
                <w:pPr>
                  <w:jc w:val="both"/>
                  <w:rPr>
                    <w:rFonts w:ascii="Arial" w:eastAsia="Arial" w:hAnsi="Arial" w:cs="Arial"/>
                    <w:sz w:val="22"/>
                    <w:szCs w:val="22"/>
                    <w:highlight w:val="white"/>
                  </w:rPr>
                </w:pPr>
                <w:r>
                  <w:rPr>
                    <w:rFonts w:ascii="Arial" w:eastAsia="Arial" w:hAnsi="Arial" w:cs="Arial"/>
                    <w:highlight w:val="white"/>
                  </w:rPr>
                  <w:t xml:space="preserve">Las demandas y procesos en curso a la vigencia de la presente ley seguirán rigiéndose </w:t>
                </w:r>
                <w:r>
                  <w:rPr>
                    <w:rFonts w:ascii="Arial" w:eastAsia="Arial" w:hAnsi="Arial" w:cs="Arial"/>
                    <w:highlight w:val="white"/>
                  </w:rPr>
                  <w:t>y culminarán de conformidad con el régimen jurídico anterior.</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highlight w:val="white"/>
                  </w:rPr>
                </w:pPr>
                <w:r>
                  <w:rPr>
                    <w:rFonts w:ascii="Arial" w:eastAsia="Arial" w:hAnsi="Arial" w:cs="Arial"/>
                    <w:b/>
                    <w:highlight w:val="white"/>
                  </w:rPr>
                  <w:t xml:space="preserve">ARTÍCULO </w:t>
                </w:r>
                <w:r>
                  <w:rPr>
                    <w:rFonts w:ascii="Arial" w:eastAsia="Arial" w:hAnsi="Arial" w:cs="Arial"/>
                    <w:b/>
                    <w:color w:val="FF0000"/>
                    <w:highlight w:val="white"/>
                    <w:u w:val="single"/>
                  </w:rPr>
                  <w:t>30</w:t>
                </w:r>
                <w:r>
                  <w:rPr>
                    <w:rFonts w:ascii="Arial" w:eastAsia="Arial" w:hAnsi="Arial" w:cs="Arial"/>
                    <w:b/>
                    <w:highlight w:val="white"/>
                  </w:rPr>
                  <w:t xml:space="preserve">. RÉGIMEN DE TRANSICIÓN: </w:t>
                </w:r>
                <w:r>
                  <w:rPr>
                    <w:rFonts w:ascii="Arial" w:eastAsia="Arial" w:hAnsi="Arial" w:cs="Arial"/>
                    <w:highlight w:val="white"/>
                  </w:rPr>
                  <w:t>La presente ley comenzará a regir a partir de su promulgación. No obstante, se aplicará a los procesos cuya iniciación se dé con posterioridad a la entrada en vigencia.</w:t>
                </w:r>
              </w:p>
              <w:p w:rsidR="00527BB3" w:rsidRDefault="00527BB3">
                <w:pPr>
                  <w:jc w:val="both"/>
                  <w:rPr>
                    <w:rFonts w:ascii="Arial" w:eastAsia="Arial" w:hAnsi="Arial" w:cs="Arial"/>
                    <w:highlight w:val="white"/>
                  </w:rPr>
                </w:pPr>
              </w:p>
              <w:p w:rsidR="00527BB3" w:rsidRDefault="00990FC9">
                <w:pPr>
                  <w:jc w:val="both"/>
                  <w:rPr>
                    <w:rFonts w:ascii="Arial" w:eastAsia="Arial" w:hAnsi="Arial" w:cs="Arial"/>
                    <w:sz w:val="22"/>
                    <w:szCs w:val="22"/>
                    <w:highlight w:val="white"/>
                  </w:rPr>
                </w:pPr>
                <w:r>
                  <w:rPr>
                    <w:rFonts w:ascii="Arial" w:eastAsia="Arial" w:hAnsi="Arial" w:cs="Arial"/>
                    <w:highlight w:val="white"/>
                  </w:rPr>
                  <w:t xml:space="preserve">Las demandas y procesos en curso a la vigencia de la presente ley seguirán rigiéndose </w:t>
                </w:r>
                <w:r>
                  <w:rPr>
                    <w:rFonts w:ascii="Arial" w:eastAsia="Arial" w:hAnsi="Arial" w:cs="Arial"/>
                    <w:highlight w:val="white"/>
                  </w:rPr>
                  <w:t>y culminarán de conformidad con el régimen jurídico anterior.</w:t>
                </w:r>
              </w:p>
            </w:tc>
          </w:tr>
          <w:tr w:rsidR="00527BB3">
            <w:trPr>
              <w:jc w:val="center"/>
            </w:trPr>
            <w:tc>
              <w:tcPr>
                <w:tcW w:w="3405" w:type="dxa"/>
                <w:shd w:val="clear" w:color="auto" w:fill="auto"/>
                <w:tcMar>
                  <w:top w:w="100" w:type="dxa"/>
                  <w:left w:w="100" w:type="dxa"/>
                  <w:bottom w:w="100" w:type="dxa"/>
                  <w:right w:w="100" w:type="dxa"/>
                </w:tcMar>
              </w:tcPr>
              <w:p w:rsidR="00527BB3" w:rsidRDefault="00527BB3">
                <w:pPr>
                  <w:widowControl w:val="0"/>
                  <w:pBdr>
                    <w:top w:val="nil"/>
                    <w:left w:val="nil"/>
                    <w:bottom w:val="nil"/>
                    <w:right w:val="nil"/>
                    <w:between w:val="nil"/>
                  </w:pBdr>
                  <w:rPr>
                    <w:rFonts w:ascii="Arial" w:eastAsia="Arial" w:hAnsi="Arial" w:cs="Arial"/>
                    <w:b/>
                    <w:color w:val="FF0000"/>
                  </w:rPr>
                </w:pPr>
              </w:p>
            </w:tc>
            <w:tc>
              <w:tcPr>
                <w:tcW w:w="3810"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rPr>
                </w:pPr>
                <w:r>
                  <w:rPr>
                    <w:rFonts w:ascii="Arial" w:eastAsia="Arial" w:hAnsi="Arial" w:cs="Arial"/>
                    <w:b/>
                  </w:rPr>
                  <w:t xml:space="preserve">ARTÍCULO 33. VIGENCIA Y DEROGATORIA: </w:t>
                </w:r>
                <w:r>
                  <w:rPr>
                    <w:rFonts w:ascii="Arial" w:eastAsia="Arial" w:hAnsi="Arial" w:cs="Arial"/>
                  </w:rPr>
                  <w:t>La presente Ley rige a partir de su promulgación y deroga todas las disposiciones que le sean contrarias.</w:t>
                </w:r>
              </w:p>
            </w:tc>
            <w:tc>
              <w:tcPr>
                <w:tcW w:w="3525" w:type="dxa"/>
                <w:shd w:val="clear" w:color="auto" w:fill="auto"/>
                <w:tcMar>
                  <w:top w:w="100" w:type="dxa"/>
                  <w:left w:w="100" w:type="dxa"/>
                  <w:bottom w:w="100" w:type="dxa"/>
                  <w:right w:w="100" w:type="dxa"/>
                </w:tcMar>
              </w:tcPr>
              <w:p w:rsidR="00527BB3" w:rsidRDefault="00990FC9">
                <w:pPr>
                  <w:jc w:val="both"/>
                  <w:rPr>
                    <w:rFonts w:ascii="Arial" w:eastAsia="Arial" w:hAnsi="Arial" w:cs="Arial"/>
                    <w:sz w:val="22"/>
                    <w:szCs w:val="22"/>
                  </w:rPr>
                </w:pPr>
                <w:r>
                  <w:rPr>
                    <w:rFonts w:ascii="Arial" w:eastAsia="Arial" w:hAnsi="Arial" w:cs="Arial"/>
                    <w:b/>
                  </w:rPr>
                  <w:t xml:space="preserve">ARTÍCULO </w:t>
                </w:r>
                <w:r>
                  <w:rPr>
                    <w:rFonts w:ascii="Arial" w:eastAsia="Arial" w:hAnsi="Arial" w:cs="Arial"/>
                    <w:b/>
                    <w:color w:val="FF0000"/>
                    <w:u w:val="single"/>
                  </w:rPr>
                  <w:t>31</w:t>
                </w:r>
                <w:r>
                  <w:rPr>
                    <w:rFonts w:ascii="Arial" w:eastAsia="Arial" w:hAnsi="Arial" w:cs="Arial"/>
                    <w:b/>
                  </w:rPr>
                  <w:t xml:space="preserve">. VIGENCIA Y DEROGATORIA: </w:t>
                </w:r>
                <w:r>
                  <w:rPr>
                    <w:rFonts w:ascii="Arial" w:eastAsia="Arial" w:hAnsi="Arial" w:cs="Arial"/>
                  </w:rPr>
                  <w:t>La presente Ley rige a partir de su promulgación y deroga todas las disposiciones que le sean contrarias.</w:t>
                </w:r>
              </w:p>
            </w:tc>
          </w:tr>
        </w:tbl>
      </w:sdtContent>
    </w:sdt>
    <w:p w:rsidR="00527BB3" w:rsidRDefault="00527BB3">
      <w:pPr>
        <w:tabs>
          <w:tab w:val="left" w:pos="5364"/>
        </w:tabs>
        <w:jc w:val="center"/>
        <w:rPr>
          <w:rFonts w:ascii="Arial" w:eastAsia="Arial" w:hAnsi="Arial" w:cs="Arial"/>
          <w:b/>
        </w:rPr>
      </w:pPr>
    </w:p>
    <w:p w:rsidR="00527BB3" w:rsidRDefault="00990FC9">
      <w:pPr>
        <w:tabs>
          <w:tab w:val="left" w:pos="5364"/>
        </w:tabs>
        <w:jc w:val="center"/>
        <w:rPr>
          <w:rFonts w:ascii="Arial" w:eastAsia="Arial" w:hAnsi="Arial" w:cs="Arial"/>
          <w:b/>
        </w:rPr>
      </w:pPr>
      <w:r>
        <w:rPr>
          <w:rFonts w:ascii="Arial" w:eastAsia="Arial" w:hAnsi="Arial" w:cs="Arial"/>
          <w:b/>
        </w:rPr>
        <w:t>PROPOSICIÓN:</w:t>
      </w:r>
    </w:p>
    <w:p w:rsidR="00527BB3" w:rsidRDefault="00527BB3">
      <w:pPr>
        <w:tabs>
          <w:tab w:val="left" w:pos="5364"/>
        </w:tabs>
        <w:jc w:val="both"/>
        <w:rPr>
          <w:rFonts w:ascii="Arial" w:eastAsia="Arial" w:hAnsi="Arial" w:cs="Arial"/>
        </w:rPr>
      </w:pPr>
    </w:p>
    <w:p w:rsidR="00527BB3" w:rsidRDefault="00990FC9">
      <w:pPr>
        <w:tabs>
          <w:tab w:val="left" w:pos="5364"/>
        </w:tabs>
        <w:jc w:val="both"/>
        <w:rPr>
          <w:rFonts w:ascii="Arial" w:eastAsia="Arial" w:hAnsi="Arial" w:cs="Arial"/>
        </w:rPr>
      </w:pPr>
      <w:r>
        <w:rPr>
          <w:rFonts w:ascii="Arial" w:eastAsia="Arial" w:hAnsi="Arial" w:cs="Arial"/>
        </w:rPr>
        <w:t xml:space="preserve">Con fundamento en las razones anteriormente expuestas, rindo </w:t>
      </w:r>
      <w:r>
        <w:rPr>
          <w:rFonts w:ascii="Arial" w:eastAsia="Arial" w:hAnsi="Arial" w:cs="Arial"/>
          <w:b/>
        </w:rPr>
        <w:t>PONENCIA POSITIVA</w:t>
      </w:r>
      <w:r>
        <w:rPr>
          <w:rFonts w:ascii="Arial" w:eastAsia="Arial" w:hAnsi="Arial" w:cs="Arial"/>
        </w:rPr>
        <w:t xml:space="preserve"> </w:t>
      </w:r>
      <w:r>
        <w:rPr>
          <w:rFonts w:ascii="Arial" w:eastAsia="Arial" w:hAnsi="Arial" w:cs="Arial"/>
          <w:b/>
        </w:rPr>
        <w:t xml:space="preserve">CON MODIFICACIONES </w:t>
      </w:r>
      <w:r>
        <w:rPr>
          <w:rFonts w:ascii="Arial" w:eastAsia="Arial" w:hAnsi="Arial" w:cs="Arial"/>
        </w:rPr>
        <w:t xml:space="preserve">para primer debate al Proyecto de </w:t>
      </w:r>
      <w:r>
        <w:rPr>
          <w:rFonts w:ascii="Arial" w:eastAsia="Arial" w:hAnsi="Arial" w:cs="Arial"/>
        </w:rPr>
        <w:t xml:space="preserve">Ley Ordinaria 438 del 2024 – C </w:t>
      </w:r>
      <w:r>
        <w:rPr>
          <w:rFonts w:ascii="Arial" w:eastAsia="Arial" w:hAnsi="Arial" w:cs="Arial"/>
          <w:i/>
        </w:rPr>
        <w:t xml:space="preserve">“Por la cual se crea una justicia especializada con enfoque de género para prevenir, investigar, sancionar y reparar y se dictan otras </w:t>
      </w:r>
      <w:r w:rsidR="005C0885">
        <w:rPr>
          <w:rFonts w:ascii="Arial" w:eastAsia="Arial" w:hAnsi="Arial" w:cs="Arial"/>
          <w:i/>
        </w:rPr>
        <w:t>disposiciones”,</w:t>
      </w:r>
      <w:r w:rsidR="005C0885">
        <w:rPr>
          <w:rFonts w:ascii="Arial" w:eastAsia="Arial" w:hAnsi="Arial" w:cs="Arial"/>
        </w:rPr>
        <w:t xml:space="preserve"> conforme</w:t>
      </w:r>
      <w:bookmarkStart w:id="7" w:name="_GoBack"/>
      <w:bookmarkEnd w:id="7"/>
      <w:r>
        <w:rPr>
          <w:rFonts w:ascii="Arial" w:eastAsia="Arial" w:hAnsi="Arial" w:cs="Arial"/>
        </w:rPr>
        <w:t xml:space="preserve"> al texto propuesto. </w:t>
      </w:r>
    </w:p>
    <w:p w:rsidR="00527BB3" w:rsidRDefault="00527BB3">
      <w:pPr>
        <w:tabs>
          <w:tab w:val="left" w:pos="5364"/>
        </w:tabs>
        <w:jc w:val="both"/>
        <w:rPr>
          <w:rFonts w:ascii="Arial" w:eastAsia="Arial" w:hAnsi="Arial" w:cs="Arial"/>
        </w:rPr>
      </w:pPr>
    </w:p>
    <w:p w:rsidR="00527BB3" w:rsidRDefault="00990FC9">
      <w:pPr>
        <w:tabs>
          <w:tab w:val="left" w:pos="5364"/>
        </w:tabs>
        <w:jc w:val="both"/>
        <w:rPr>
          <w:rFonts w:ascii="Arial" w:eastAsia="Arial" w:hAnsi="Arial" w:cs="Arial"/>
        </w:rPr>
      </w:pPr>
      <w:r>
        <w:rPr>
          <w:rFonts w:ascii="Arial" w:eastAsia="Arial" w:hAnsi="Arial" w:cs="Arial"/>
        </w:rPr>
        <w:t xml:space="preserve">Cordialmente, </w:t>
      </w:r>
    </w:p>
    <w:tbl>
      <w:tblPr>
        <w:tblStyle w:val="a1"/>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5010"/>
      </w:tblGrid>
      <w:tr w:rsidR="00527BB3">
        <w:trPr>
          <w:trHeight w:val="2115"/>
        </w:trPr>
        <w:tc>
          <w:tcPr>
            <w:tcW w:w="4455"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CAROLINA ARBELÁEZ GIRALDO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Coordinadora. </w:t>
            </w:r>
          </w:p>
        </w:tc>
        <w:tc>
          <w:tcPr>
            <w:tcW w:w="501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PIEDAD CORREAL RUBIANO</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Quindío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w:t>
            </w:r>
          </w:p>
        </w:tc>
      </w:tr>
      <w:tr w:rsidR="00527BB3">
        <w:tc>
          <w:tcPr>
            <w:tcW w:w="4455"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DAVID RACERO MAYORCA</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c>
          <w:tcPr>
            <w:tcW w:w="501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LUIS EDUARDO DÍAZ MATEUS</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Santander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55"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CATHERINE JUVINAO CLAVIJO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b/>
              </w:rPr>
            </w:pPr>
            <w:r>
              <w:rPr>
                <w:rFonts w:ascii="Arial" w:eastAsia="Arial" w:hAnsi="Arial" w:cs="Arial"/>
              </w:rPr>
              <w:t>Ponente</w:t>
            </w:r>
          </w:p>
        </w:tc>
        <w:tc>
          <w:tcPr>
            <w:tcW w:w="501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JORGE TAMAYO MARULANDA</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Valle del Cauca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55"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MIGUEL ABRAHAM POLO </w:t>
            </w:r>
            <w:proofErr w:type="spellStart"/>
            <w:r>
              <w:rPr>
                <w:rFonts w:ascii="Arial" w:eastAsia="Arial" w:hAnsi="Arial" w:cs="Arial"/>
                <w:b/>
              </w:rPr>
              <w:t>POLO</w:t>
            </w:r>
            <w:proofErr w:type="spellEnd"/>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Circunscripción Especial Afro, Raizales y Palenqueras</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c>
          <w:tcPr>
            <w:tcW w:w="501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KAREN MANRIQUE OLARTE</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por la CITREP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55"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LUIS ALBERTO ALBÁN URBANO</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Valle del Cauca </w:t>
            </w:r>
          </w:p>
          <w:p w:rsidR="00527BB3" w:rsidRDefault="00990FC9">
            <w:pPr>
              <w:tabs>
                <w:tab w:val="left" w:pos="5364"/>
              </w:tabs>
              <w:spacing w:line="259" w:lineRule="auto"/>
              <w:jc w:val="center"/>
              <w:rPr>
                <w:rFonts w:ascii="Arial" w:eastAsia="Arial" w:hAnsi="Arial" w:cs="Arial"/>
                <w:b/>
              </w:rPr>
            </w:pPr>
            <w:r>
              <w:rPr>
                <w:rFonts w:ascii="Arial" w:eastAsia="Arial" w:hAnsi="Arial" w:cs="Arial"/>
              </w:rPr>
              <w:t>Ponente.</w:t>
            </w:r>
          </w:p>
        </w:tc>
        <w:tc>
          <w:tcPr>
            <w:tcW w:w="501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MARELEN CASTILLO TORRES</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Oposición </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w:t>
            </w:r>
          </w:p>
        </w:tc>
      </w:tr>
    </w:tbl>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990FC9">
      <w:pPr>
        <w:tabs>
          <w:tab w:val="left" w:pos="5364"/>
        </w:tabs>
        <w:jc w:val="center"/>
        <w:rPr>
          <w:rFonts w:ascii="Arial" w:eastAsia="Arial" w:hAnsi="Arial" w:cs="Arial"/>
          <w:b/>
          <w:highlight w:val="white"/>
        </w:rPr>
      </w:pPr>
      <w:r>
        <w:rPr>
          <w:rFonts w:ascii="Arial" w:eastAsia="Arial" w:hAnsi="Arial" w:cs="Arial"/>
          <w:b/>
          <w:highlight w:val="white"/>
        </w:rPr>
        <w:t>}</w:t>
      </w: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527BB3">
      <w:pPr>
        <w:tabs>
          <w:tab w:val="left" w:pos="5364"/>
        </w:tabs>
        <w:jc w:val="center"/>
        <w:rPr>
          <w:rFonts w:ascii="Arial" w:eastAsia="Arial" w:hAnsi="Arial" w:cs="Arial"/>
          <w:b/>
          <w:highlight w:val="white"/>
        </w:rPr>
      </w:pPr>
    </w:p>
    <w:p w:rsidR="00527BB3" w:rsidRDefault="00990FC9">
      <w:pPr>
        <w:tabs>
          <w:tab w:val="left" w:pos="5364"/>
        </w:tabs>
        <w:jc w:val="center"/>
        <w:rPr>
          <w:rFonts w:ascii="Arial" w:eastAsia="Arial" w:hAnsi="Arial" w:cs="Arial"/>
          <w:b/>
          <w:highlight w:val="white"/>
        </w:rPr>
      </w:pPr>
      <w:r>
        <w:rPr>
          <w:rFonts w:ascii="Arial" w:eastAsia="Arial" w:hAnsi="Arial" w:cs="Arial"/>
          <w:b/>
          <w:highlight w:val="white"/>
        </w:rPr>
        <w:t xml:space="preserve">TEXTO PROPUESTO PARA PRIMER DEBATE </w:t>
      </w:r>
    </w:p>
    <w:p w:rsidR="00527BB3" w:rsidRDefault="00527BB3">
      <w:pPr>
        <w:tabs>
          <w:tab w:val="left" w:pos="5364"/>
        </w:tabs>
        <w:jc w:val="center"/>
        <w:rPr>
          <w:rFonts w:ascii="Arial" w:eastAsia="Arial" w:hAnsi="Arial" w:cs="Arial"/>
          <w:color w:val="FFFFFF"/>
          <w:highlight w:val="white"/>
        </w:rPr>
      </w:pPr>
    </w:p>
    <w:p w:rsidR="00527BB3" w:rsidRDefault="00990FC9">
      <w:pPr>
        <w:jc w:val="center"/>
        <w:rPr>
          <w:rFonts w:ascii="Arial" w:eastAsia="Arial" w:hAnsi="Arial" w:cs="Arial"/>
          <w:highlight w:val="white"/>
        </w:rPr>
      </w:pPr>
      <w:r>
        <w:rPr>
          <w:rFonts w:ascii="Arial" w:eastAsia="Arial" w:hAnsi="Arial" w:cs="Arial"/>
          <w:b/>
          <w:highlight w:val="white"/>
        </w:rPr>
        <w:t>PROYECTO DE LEY ORDINARIA No. 438 DEL 2024 - C</w:t>
      </w:r>
    </w:p>
    <w:p w:rsidR="00527BB3" w:rsidRDefault="00527BB3">
      <w:pPr>
        <w:rPr>
          <w:rFonts w:ascii="Arial" w:eastAsia="Arial" w:hAnsi="Arial" w:cs="Arial"/>
          <w:b/>
          <w:highlight w:val="white"/>
        </w:rPr>
      </w:pPr>
    </w:p>
    <w:p w:rsidR="00527BB3" w:rsidRDefault="00990FC9">
      <w:pPr>
        <w:spacing w:line="256" w:lineRule="auto"/>
        <w:jc w:val="center"/>
        <w:rPr>
          <w:rFonts w:ascii="Arial" w:eastAsia="Arial" w:hAnsi="Arial" w:cs="Arial"/>
          <w:b/>
          <w:i/>
          <w:highlight w:val="white"/>
        </w:rPr>
      </w:pPr>
      <w:r>
        <w:rPr>
          <w:rFonts w:ascii="Arial" w:eastAsia="Arial" w:hAnsi="Arial" w:cs="Arial"/>
          <w:b/>
          <w:i/>
          <w:highlight w:val="white"/>
        </w:rPr>
        <w:t>“POR LA CUAL SE CREA UNA JUSTICIA ESPECIALIZADA CON ENFOQUE DE GÉNERO PARA PREVENIR, INVESTIGAR, SANCIONAR Y REPARAR Y SE DICTAN OTRAS DISPOSICIONES”</w:t>
      </w:r>
    </w:p>
    <w:p w:rsidR="00527BB3" w:rsidRDefault="00527BB3">
      <w:pPr>
        <w:spacing w:line="256" w:lineRule="auto"/>
        <w:jc w:val="center"/>
        <w:rPr>
          <w:rFonts w:ascii="Arial" w:eastAsia="Arial" w:hAnsi="Arial" w:cs="Arial"/>
          <w:b/>
          <w:highlight w:val="white"/>
        </w:rPr>
      </w:pPr>
    </w:p>
    <w:p w:rsidR="00527BB3" w:rsidRDefault="00990FC9">
      <w:pPr>
        <w:spacing w:line="256" w:lineRule="auto"/>
        <w:jc w:val="center"/>
        <w:rPr>
          <w:rFonts w:ascii="Arial" w:eastAsia="Arial" w:hAnsi="Arial" w:cs="Arial"/>
          <w:b/>
          <w:highlight w:val="white"/>
        </w:rPr>
      </w:pPr>
      <w:r>
        <w:rPr>
          <w:rFonts w:ascii="Arial" w:eastAsia="Arial" w:hAnsi="Arial" w:cs="Arial"/>
          <w:b/>
          <w:highlight w:val="white"/>
        </w:rPr>
        <w:t xml:space="preserve">EL CONGRESO DE COLOMBIA </w:t>
      </w:r>
    </w:p>
    <w:p w:rsidR="00527BB3" w:rsidRDefault="00990FC9">
      <w:pPr>
        <w:spacing w:line="256" w:lineRule="auto"/>
        <w:jc w:val="center"/>
        <w:rPr>
          <w:rFonts w:ascii="Arial" w:eastAsia="Arial" w:hAnsi="Arial" w:cs="Arial"/>
          <w:b/>
          <w:highlight w:val="white"/>
        </w:rPr>
      </w:pPr>
      <w:r>
        <w:rPr>
          <w:rFonts w:ascii="Arial" w:eastAsia="Arial" w:hAnsi="Arial" w:cs="Arial"/>
          <w:b/>
          <w:highlight w:val="white"/>
        </w:rPr>
        <w:t xml:space="preserve">DECRETA: </w:t>
      </w:r>
    </w:p>
    <w:p w:rsidR="00527BB3" w:rsidRDefault="00527BB3">
      <w:pPr>
        <w:spacing w:line="256" w:lineRule="auto"/>
        <w:jc w:val="both"/>
        <w:rPr>
          <w:rFonts w:ascii="Arial" w:eastAsia="Arial" w:hAnsi="Arial" w:cs="Arial"/>
          <w:b/>
          <w:highlight w:val="white"/>
        </w:rPr>
      </w:pPr>
    </w:p>
    <w:p w:rsidR="00527BB3" w:rsidRDefault="00990FC9">
      <w:pPr>
        <w:jc w:val="center"/>
        <w:rPr>
          <w:rFonts w:ascii="Arial" w:eastAsia="Arial" w:hAnsi="Arial" w:cs="Arial"/>
          <w:b/>
          <w:highlight w:val="white"/>
        </w:rPr>
      </w:pPr>
      <w:r>
        <w:rPr>
          <w:rFonts w:ascii="Arial" w:eastAsia="Arial" w:hAnsi="Arial" w:cs="Arial"/>
          <w:b/>
          <w:highlight w:val="white"/>
        </w:rPr>
        <w:t>TÍTULO I</w:t>
      </w:r>
    </w:p>
    <w:p w:rsidR="00527BB3" w:rsidRDefault="00990FC9">
      <w:pPr>
        <w:jc w:val="center"/>
        <w:rPr>
          <w:rFonts w:ascii="Arial" w:eastAsia="Arial" w:hAnsi="Arial" w:cs="Arial"/>
          <w:highlight w:val="white"/>
        </w:rPr>
      </w:pPr>
      <w:r>
        <w:rPr>
          <w:rFonts w:ascii="Arial" w:eastAsia="Arial" w:hAnsi="Arial" w:cs="Arial"/>
          <w:b/>
          <w:highlight w:val="white"/>
        </w:rPr>
        <w:t>DISPOSICIONES GENERALES</w:t>
      </w:r>
    </w:p>
    <w:p w:rsidR="00527BB3" w:rsidRDefault="00527BB3">
      <w:pPr>
        <w:jc w:val="center"/>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ARTÍCULO 1. OBJETO.</w:t>
      </w:r>
      <w:r>
        <w:rPr>
          <w:rFonts w:ascii="Arial" w:eastAsia="Arial" w:hAnsi="Arial" w:cs="Arial"/>
        </w:rPr>
        <w:t xml:space="preserve"> La Justicia Especializada con Enfoque de Género para Prevenir, Investigar, Sancionar y Reparar tiene como objeto conocer sobre los hechos de violencia en contra de las mujeres y las personas que sean víctimas de las violencias basadas en género y por prej</w:t>
      </w:r>
      <w:r>
        <w:rPr>
          <w:rFonts w:ascii="Arial" w:eastAsia="Arial" w:hAnsi="Arial" w:cs="Arial"/>
        </w:rPr>
        <w:t xml:space="preserve">uicio, con base en los principios y criterios establecidos, para fortalecer los mecanismos de prevención, garantizar la defensa y su protección, con un acceso efectivo a la justicia y sin ningún tipo de discriminación. </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ARTÍCULO 2. ÁMBITO DE APLICACIÓN. </w:t>
      </w:r>
      <w:r>
        <w:rPr>
          <w:rFonts w:ascii="Arial" w:eastAsia="Arial" w:hAnsi="Arial" w:cs="Arial"/>
        </w:rPr>
        <w:t>E</w:t>
      </w:r>
      <w:r>
        <w:rPr>
          <w:rFonts w:ascii="Arial" w:eastAsia="Arial" w:hAnsi="Arial" w:cs="Arial"/>
        </w:rPr>
        <w:t>sta ley es aplicable a todas las autoridades judiciales y administrativas del Estado que conforman las ramas del poder público en sus distintos órdenes, sectores y niveles, así como a los órganos autónomos e independientes y a los particulares cuando actúe</w:t>
      </w:r>
      <w:r>
        <w:rPr>
          <w:rFonts w:ascii="Arial" w:eastAsia="Arial" w:hAnsi="Arial" w:cs="Arial"/>
        </w:rPr>
        <w:t>n en el marco de procesos judiciales, procedimientos administrativos o cualquier actuación tendiente a la prevención, investigación y judicialización de hechos que puedan constituir violencias basadas en género o por prejuicio, así como la protección y rep</w:t>
      </w:r>
      <w:r>
        <w:rPr>
          <w:rFonts w:ascii="Arial" w:eastAsia="Arial" w:hAnsi="Arial" w:cs="Arial"/>
        </w:rPr>
        <w:t>aración de las víctimas.</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ARTÍCULO 3. PRINCIPIOS. </w:t>
      </w:r>
      <w:r>
        <w:rPr>
          <w:rFonts w:ascii="Arial" w:eastAsia="Arial" w:hAnsi="Arial" w:cs="Arial"/>
        </w:rPr>
        <w:t xml:space="preserve">Los pilares e implementación de la Justicia Especializada con Enfoque de Género, se regirán bajo los principios de: garantía de los derechos humanos, debido proceso, </w:t>
      </w:r>
      <w:proofErr w:type="spellStart"/>
      <w:r>
        <w:rPr>
          <w:rFonts w:ascii="Arial" w:eastAsia="Arial" w:hAnsi="Arial" w:cs="Arial"/>
        </w:rPr>
        <w:t>irrenunciabilidad</w:t>
      </w:r>
      <w:proofErr w:type="spellEnd"/>
      <w:r>
        <w:rPr>
          <w:rFonts w:ascii="Arial" w:eastAsia="Arial" w:hAnsi="Arial" w:cs="Arial"/>
        </w:rPr>
        <w:t>, diligencia, no discri</w:t>
      </w:r>
      <w:r>
        <w:rPr>
          <w:rFonts w:ascii="Arial" w:eastAsia="Arial" w:hAnsi="Arial" w:cs="Arial"/>
        </w:rPr>
        <w:t xml:space="preserve">minación, enfoque de género, coordinación, </w:t>
      </w:r>
      <w:proofErr w:type="spellStart"/>
      <w:r>
        <w:rPr>
          <w:rFonts w:ascii="Arial" w:eastAsia="Arial" w:hAnsi="Arial" w:cs="Arial"/>
        </w:rPr>
        <w:t>interseccionalidad</w:t>
      </w:r>
      <w:proofErr w:type="spellEnd"/>
      <w:r>
        <w:rPr>
          <w:rFonts w:ascii="Arial" w:eastAsia="Arial" w:hAnsi="Arial" w:cs="Arial"/>
        </w:rPr>
        <w:t xml:space="preserve">, corresponsabilidad, igualdad, progresividad, celeridad, </w:t>
      </w:r>
      <w:r>
        <w:rPr>
          <w:rFonts w:ascii="Arial" w:eastAsia="Arial" w:hAnsi="Arial" w:cs="Arial"/>
        </w:rPr>
        <w:lastRenderedPageBreak/>
        <w:t xml:space="preserve">economía, legalidad, inmediatez, integración, oportunidad, necesidad, transversalidad, proporcionalidad, razonabilidad, armonización con </w:t>
      </w:r>
      <w:r>
        <w:rPr>
          <w:rFonts w:ascii="Arial" w:eastAsia="Arial" w:hAnsi="Arial" w:cs="Arial"/>
        </w:rPr>
        <w:t>estándares técnicos y los demás dispuestos por las leyes procesales que versen sobre esta materia.</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 xml:space="preserve">ARTÍCULO 4. SISTEMA ESPECIALIZADO DE JUSTICIA DE GÉNERO. </w:t>
      </w:r>
      <w:r>
        <w:rPr>
          <w:rFonts w:ascii="Arial" w:eastAsia="Arial" w:hAnsi="Arial" w:cs="Arial"/>
        </w:rPr>
        <w:t xml:space="preserve">El sistema integral de Justicia Especializada con Enfoque de Género está conformado por: </w:t>
      </w:r>
    </w:p>
    <w:p w:rsidR="00527BB3" w:rsidRDefault="00527BB3">
      <w:pPr>
        <w:jc w:val="both"/>
        <w:rPr>
          <w:rFonts w:ascii="Arial" w:eastAsia="Arial" w:hAnsi="Arial" w:cs="Arial"/>
        </w:rPr>
      </w:pPr>
    </w:p>
    <w:p w:rsidR="00527BB3" w:rsidRDefault="00990FC9">
      <w:pPr>
        <w:numPr>
          <w:ilvl w:val="0"/>
          <w:numId w:val="2"/>
        </w:numPr>
        <w:jc w:val="both"/>
        <w:rPr>
          <w:rFonts w:ascii="Arial" w:eastAsia="Arial" w:hAnsi="Arial" w:cs="Arial"/>
        </w:rPr>
      </w:pPr>
      <w:r>
        <w:rPr>
          <w:rFonts w:ascii="Arial" w:eastAsia="Arial" w:hAnsi="Arial" w:cs="Arial"/>
        </w:rPr>
        <w:t>El Minis</w:t>
      </w:r>
      <w:r>
        <w:rPr>
          <w:rFonts w:ascii="Arial" w:eastAsia="Arial" w:hAnsi="Arial" w:cs="Arial"/>
        </w:rPr>
        <w:t>terio de Justicia y del Derecho.</w:t>
      </w:r>
    </w:p>
    <w:p w:rsidR="00527BB3" w:rsidRDefault="00990FC9">
      <w:pPr>
        <w:numPr>
          <w:ilvl w:val="0"/>
          <w:numId w:val="2"/>
        </w:numPr>
        <w:jc w:val="both"/>
        <w:rPr>
          <w:rFonts w:ascii="Arial" w:eastAsia="Arial" w:hAnsi="Arial" w:cs="Arial"/>
        </w:rPr>
      </w:pPr>
      <w:r>
        <w:rPr>
          <w:rFonts w:ascii="Arial" w:eastAsia="Arial" w:hAnsi="Arial" w:cs="Arial"/>
        </w:rPr>
        <w:t>El Ministerio de Tecnologías de la Información y Comunicaciones</w:t>
      </w:r>
    </w:p>
    <w:p w:rsidR="00527BB3" w:rsidRDefault="00990FC9">
      <w:pPr>
        <w:numPr>
          <w:ilvl w:val="0"/>
          <w:numId w:val="2"/>
        </w:numPr>
        <w:jc w:val="both"/>
        <w:rPr>
          <w:rFonts w:ascii="Arial" w:eastAsia="Arial" w:hAnsi="Arial" w:cs="Arial"/>
        </w:rPr>
      </w:pPr>
      <w:r>
        <w:rPr>
          <w:rFonts w:ascii="Arial" w:eastAsia="Arial" w:hAnsi="Arial" w:cs="Arial"/>
        </w:rPr>
        <w:t>El Ministerio de Salud y Protección Social</w:t>
      </w:r>
    </w:p>
    <w:p w:rsidR="00527BB3" w:rsidRDefault="00990FC9">
      <w:pPr>
        <w:numPr>
          <w:ilvl w:val="0"/>
          <w:numId w:val="2"/>
        </w:numPr>
        <w:jc w:val="both"/>
        <w:rPr>
          <w:rFonts w:ascii="Arial" w:eastAsia="Arial" w:hAnsi="Arial" w:cs="Arial"/>
        </w:rPr>
      </w:pPr>
      <w:r>
        <w:rPr>
          <w:rFonts w:ascii="Arial" w:eastAsia="Arial" w:hAnsi="Arial" w:cs="Arial"/>
        </w:rPr>
        <w:t xml:space="preserve">Rama Judicial </w:t>
      </w:r>
      <w:r>
        <w:rPr>
          <w:rFonts w:ascii="Arial" w:eastAsia="Arial" w:hAnsi="Arial" w:cs="Arial"/>
          <w:b/>
          <w:u w:val="single"/>
        </w:rPr>
        <w:t xml:space="preserve">del Poder Público </w:t>
      </w:r>
    </w:p>
    <w:p w:rsidR="00527BB3" w:rsidRDefault="00990FC9">
      <w:pPr>
        <w:numPr>
          <w:ilvl w:val="0"/>
          <w:numId w:val="2"/>
        </w:numPr>
        <w:jc w:val="both"/>
        <w:rPr>
          <w:rFonts w:ascii="Arial" w:eastAsia="Arial" w:hAnsi="Arial" w:cs="Arial"/>
        </w:rPr>
      </w:pPr>
      <w:r>
        <w:rPr>
          <w:rFonts w:ascii="Arial" w:eastAsia="Arial" w:hAnsi="Arial" w:cs="Arial"/>
        </w:rPr>
        <w:t>La Fiscalía General de la Nación</w:t>
      </w:r>
    </w:p>
    <w:p w:rsidR="00527BB3" w:rsidRDefault="00990FC9">
      <w:pPr>
        <w:numPr>
          <w:ilvl w:val="0"/>
          <w:numId w:val="2"/>
        </w:numPr>
        <w:jc w:val="both"/>
        <w:rPr>
          <w:rFonts w:ascii="Arial" w:eastAsia="Arial" w:hAnsi="Arial" w:cs="Arial"/>
        </w:rPr>
      </w:pPr>
      <w:r>
        <w:rPr>
          <w:rFonts w:ascii="Arial" w:eastAsia="Arial" w:hAnsi="Arial" w:cs="Arial"/>
        </w:rPr>
        <w:t>La Policía Nacional</w:t>
      </w:r>
    </w:p>
    <w:p w:rsidR="00527BB3" w:rsidRDefault="00990FC9">
      <w:pPr>
        <w:numPr>
          <w:ilvl w:val="0"/>
          <w:numId w:val="2"/>
        </w:numPr>
        <w:jc w:val="both"/>
        <w:rPr>
          <w:rFonts w:ascii="Arial" w:eastAsia="Arial" w:hAnsi="Arial" w:cs="Arial"/>
        </w:rPr>
      </w:pPr>
      <w:r>
        <w:rPr>
          <w:rFonts w:ascii="Arial" w:eastAsia="Arial" w:hAnsi="Arial" w:cs="Arial"/>
        </w:rPr>
        <w:t>El Instituto Colombiano de Medicina Legal y Ciencias Forenses</w:t>
      </w:r>
    </w:p>
    <w:p w:rsidR="00527BB3" w:rsidRDefault="00990FC9">
      <w:pPr>
        <w:numPr>
          <w:ilvl w:val="0"/>
          <w:numId w:val="2"/>
        </w:numPr>
        <w:jc w:val="both"/>
        <w:rPr>
          <w:rFonts w:ascii="Arial" w:eastAsia="Arial" w:hAnsi="Arial" w:cs="Arial"/>
        </w:rPr>
      </w:pPr>
      <w:r>
        <w:rPr>
          <w:rFonts w:ascii="Arial" w:eastAsia="Arial" w:hAnsi="Arial" w:cs="Arial"/>
        </w:rPr>
        <w:t>Las Defensorías de Familia</w:t>
      </w:r>
    </w:p>
    <w:p w:rsidR="00527BB3" w:rsidRDefault="00990FC9">
      <w:pPr>
        <w:numPr>
          <w:ilvl w:val="0"/>
          <w:numId w:val="2"/>
        </w:numPr>
        <w:jc w:val="both"/>
        <w:rPr>
          <w:rFonts w:ascii="Arial" w:eastAsia="Arial" w:hAnsi="Arial" w:cs="Arial"/>
        </w:rPr>
      </w:pPr>
      <w:r>
        <w:rPr>
          <w:rFonts w:ascii="Arial" w:eastAsia="Arial" w:hAnsi="Arial" w:cs="Arial"/>
        </w:rPr>
        <w:t>Las Comisarías de Familia</w:t>
      </w:r>
    </w:p>
    <w:p w:rsidR="00527BB3" w:rsidRDefault="00990FC9">
      <w:pPr>
        <w:numPr>
          <w:ilvl w:val="0"/>
          <w:numId w:val="2"/>
        </w:numPr>
        <w:jc w:val="both"/>
        <w:rPr>
          <w:rFonts w:ascii="Arial" w:eastAsia="Arial" w:hAnsi="Arial" w:cs="Arial"/>
        </w:rPr>
      </w:pPr>
      <w:r>
        <w:rPr>
          <w:rFonts w:ascii="Arial" w:eastAsia="Arial" w:hAnsi="Arial" w:cs="Arial"/>
        </w:rPr>
        <w:t>Los Gobiernos Distritales y Municipales</w:t>
      </w:r>
    </w:p>
    <w:p w:rsidR="00527BB3" w:rsidRDefault="00990FC9">
      <w:pPr>
        <w:numPr>
          <w:ilvl w:val="0"/>
          <w:numId w:val="2"/>
        </w:numPr>
        <w:jc w:val="both"/>
        <w:rPr>
          <w:rFonts w:ascii="Arial" w:eastAsia="Arial" w:hAnsi="Arial" w:cs="Arial"/>
        </w:rPr>
      </w:pPr>
      <w:r>
        <w:rPr>
          <w:rFonts w:ascii="Arial" w:eastAsia="Arial" w:hAnsi="Arial" w:cs="Arial"/>
          <w:b/>
          <w:u w:val="single"/>
        </w:rPr>
        <w:t>Procuraduría General de la Nación.</w:t>
      </w:r>
    </w:p>
    <w:p w:rsidR="00527BB3" w:rsidRDefault="00990FC9">
      <w:pPr>
        <w:numPr>
          <w:ilvl w:val="0"/>
          <w:numId w:val="2"/>
        </w:numPr>
        <w:jc w:val="both"/>
        <w:rPr>
          <w:rFonts w:ascii="Arial" w:eastAsia="Arial" w:hAnsi="Arial" w:cs="Arial"/>
        </w:rPr>
      </w:pPr>
      <w:r>
        <w:rPr>
          <w:rFonts w:ascii="Arial" w:eastAsia="Arial" w:hAnsi="Arial" w:cs="Arial"/>
          <w:b/>
          <w:u w:val="single"/>
        </w:rPr>
        <w:t>Defensoría del Pueblo</w:t>
      </w:r>
    </w:p>
    <w:p w:rsidR="00527BB3" w:rsidRDefault="00990FC9">
      <w:pPr>
        <w:numPr>
          <w:ilvl w:val="0"/>
          <w:numId w:val="2"/>
        </w:numPr>
        <w:jc w:val="both"/>
        <w:rPr>
          <w:rFonts w:ascii="Arial" w:eastAsia="Arial" w:hAnsi="Arial" w:cs="Arial"/>
        </w:rPr>
      </w:pPr>
      <w:r>
        <w:rPr>
          <w:rFonts w:ascii="Arial" w:eastAsia="Arial" w:hAnsi="Arial" w:cs="Arial"/>
          <w:b/>
          <w:u w:val="single"/>
        </w:rPr>
        <w:t xml:space="preserve"> El Instituto Colombiano de Bienestar Familiar (ICBF)</w:t>
      </w:r>
    </w:p>
    <w:p w:rsidR="00527BB3" w:rsidRDefault="00990FC9">
      <w:pPr>
        <w:numPr>
          <w:ilvl w:val="0"/>
          <w:numId w:val="2"/>
        </w:numPr>
        <w:jc w:val="both"/>
        <w:rPr>
          <w:rFonts w:ascii="Arial" w:eastAsia="Arial" w:hAnsi="Arial" w:cs="Arial"/>
        </w:rPr>
      </w:pPr>
      <w:r>
        <w:rPr>
          <w:rFonts w:ascii="Arial" w:eastAsia="Arial" w:hAnsi="Arial" w:cs="Arial"/>
          <w:b/>
          <w:u w:val="single"/>
        </w:rPr>
        <w:t xml:space="preserve">El Ministerio de Educación. </w:t>
      </w:r>
    </w:p>
    <w:p w:rsidR="00527BB3" w:rsidRDefault="00527BB3">
      <w:pPr>
        <w:jc w:val="both"/>
        <w:rPr>
          <w:rFonts w:ascii="Arial" w:eastAsia="Arial" w:hAnsi="Arial" w:cs="Arial"/>
        </w:rPr>
      </w:pPr>
    </w:p>
    <w:p w:rsidR="00527BB3" w:rsidRDefault="00990FC9">
      <w:pPr>
        <w:jc w:val="both"/>
        <w:rPr>
          <w:rFonts w:ascii="Arial" w:eastAsia="Arial" w:hAnsi="Arial" w:cs="Arial"/>
          <w:b/>
          <w:highlight w:val="yellow"/>
        </w:rPr>
      </w:pPr>
      <w:r>
        <w:rPr>
          <w:rFonts w:ascii="Arial" w:eastAsia="Arial" w:hAnsi="Arial" w:cs="Arial"/>
          <w:b/>
        </w:rPr>
        <w:t>Parágrafo 1.</w:t>
      </w:r>
      <w:r>
        <w:rPr>
          <w:rFonts w:ascii="Arial" w:eastAsia="Arial" w:hAnsi="Arial" w:cs="Arial"/>
        </w:rPr>
        <w:t xml:space="preserve"> Las autoridades que conforman el Sistema deberán actuar de manera coordinada, articulada y con un enfoque transversal para garantizar una atención integral y e</w:t>
      </w:r>
      <w:r>
        <w:rPr>
          <w:rFonts w:ascii="Arial" w:eastAsia="Arial" w:hAnsi="Arial" w:cs="Arial"/>
        </w:rPr>
        <w:t>fectiva frente a la violencia de género.</w:t>
      </w:r>
    </w:p>
    <w:p w:rsidR="00527BB3" w:rsidRDefault="00527BB3">
      <w:pPr>
        <w:jc w:val="both"/>
        <w:rPr>
          <w:rFonts w:ascii="Arial" w:eastAsia="Arial" w:hAnsi="Arial" w:cs="Arial"/>
          <w:b/>
          <w:highlight w:val="yellow"/>
        </w:rPr>
      </w:pPr>
    </w:p>
    <w:p w:rsidR="00527BB3" w:rsidRDefault="00990FC9">
      <w:pPr>
        <w:jc w:val="center"/>
        <w:rPr>
          <w:rFonts w:ascii="Arial" w:eastAsia="Arial" w:hAnsi="Arial" w:cs="Arial"/>
          <w:b/>
          <w:highlight w:val="white"/>
        </w:rPr>
      </w:pPr>
      <w:r>
        <w:rPr>
          <w:rFonts w:ascii="Arial" w:eastAsia="Arial" w:hAnsi="Arial" w:cs="Arial"/>
          <w:b/>
          <w:highlight w:val="white"/>
        </w:rPr>
        <w:t>TÍTULO II</w:t>
      </w:r>
    </w:p>
    <w:p w:rsidR="00527BB3" w:rsidRDefault="00990FC9">
      <w:pPr>
        <w:jc w:val="center"/>
        <w:rPr>
          <w:rFonts w:ascii="Arial" w:eastAsia="Arial" w:hAnsi="Arial" w:cs="Arial"/>
          <w:b/>
          <w:highlight w:val="white"/>
        </w:rPr>
      </w:pPr>
      <w:r>
        <w:rPr>
          <w:rFonts w:ascii="Arial" w:eastAsia="Arial" w:hAnsi="Arial" w:cs="Arial"/>
          <w:b/>
          <w:highlight w:val="white"/>
        </w:rPr>
        <w:t>DE LA PREVENCIÓN</w:t>
      </w:r>
    </w:p>
    <w:p w:rsidR="00527BB3" w:rsidRDefault="00527BB3">
      <w:pPr>
        <w:jc w:val="both"/>
        <w:rPr>
          <w:rFonts w:ascii="Arial" w:eastAsia="Arial" w:hAnsi="Arial" w:cs="Arial"/>
          <w:b/>
          <w:highlight w:val="yellow"/>
        </w:rPr>
      </w:pPr>
    </w:p>
    <w:p w:rsidR="00527BB3" w:rsidRDefault="00990FC9">
      <w:pPr>
        <w:jc w:val="both"/>
        <w:rPr>
          <w:rFonts w:ascii="Arial" w:eastAsia="Arial" w:hAnsi="Arial" w:cs="Arial"/>
        </w:rPr>
      </w:pPr>
      <w:r>
        <w:rPr>
          <w:rFonts w:ascii="Arial" w:eastAsia="Arial" w:hAnsi="Arial" w:cs="Arial"/>
          <w:b/>
        </w:rPr>
        <w:t xml:space="preserve">ARTÍCULO 5. CASAS DE JUSTICIA: </w:t>
      </w:r>
      <w:r>
        <w:rPr>
          <w:rFonts w:ascii="Arial" w:eastAsia="Arial" w:hAnsi="Arial" w:cs="Arial"/>
          <w:b/>
          <w:u w:val="single"/>
        </w:rPr>
        <w:t xml:space="preserve">Fortalézcase el </w:t>
      </w:r>
      <w:r>
        <w:rPr>
          <w:rFonts w:ascii="Arial" w:eastAsia="Arial" w:hAnsi="Arial" w:cs="Arial"/>
        </w:rPr>
        <w:t>Programa Nacional Casas de Justicia, espacios en los cuales se brindará información, orientación, referencia y se prestará el servicio de r</w:t>
      </w:r>
      <w:r>
        <w:rPr>
          <w:rFonts w:ascii="Arial" w:eastAsia="Arial" w:hAnsi="Arial" w:cs="Arial"/>
        </w:rPr>
        <w:t xml:space="preserve">esolución de conflictos, donde se aplican y ejecutan mecanismos de justicia formal y no formal con enfoque de género.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Con ellas se pretende acercar la justicia al ciudadano orientándole sobre sus derechos, previniendo el delito, luchando contra la impuni</w:t>
      </w:r>
      <w:r>
        <w:rPr>
          <w:rFonts w:ascii="Arial" w:eastAsia="Arial" w:hAnsi="Arial" w:cs="Arial"/>
        </w:rPr>
        <w:t>dad, facilitando el uso de los servicios de justicia formal y promocionando la utilización de mecanismos alternativos de resolución de conflictos.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Las Casas de Justicia serán la primera línea de atención de personas </w:t>
      </w:r>
      <w:r>
        <w:rPr>
          <w:rFonts w:ascii="Arial" w:eastAsia="Arial" w:hAnsi="Arial" w:cs="Arial"/>
          <w:b/>
          <w:u w:val="single"/>
        </w:rPr>
        <w:t>en su jurisdicción y</w:t>
      </w:r>
      <w:r>
        <w:rPr>
          <w:rFonts w:ascii="Arial" w:eastAsia="Arial" w:hAnsi="Arial" w:cs="Arial"/>
        </w:rPr>
        <w:t xml:space="preserve"> que sean víctimas </w:t>
      </w:r>
      <w:r>
        <w:rPr>
          <w:rFonts w:ascii="Arial" w:eastAsia="Arial" w:hAnsi="Arial" w:cs="Arial"/>
        </w:rPr>
        <w:t xml:space="preserve">de las violencias basadas en género y por prejuicio, las cuales deberán establecer políticas para el cumplimiento de su misión, </w:t>
      </w:r>
      <w:r>
        <w:rPr>
          <w:rFonts w:ascii="Arial" w:eastAsia="Arial" w:hAnsi="Arial" w:cs="Arial"/>
          <w:b/>
          <w:u w:val="single"/>
        </w:rPr>
        <w:t>para tal efecto deberán contar con representantes de todas las instituciones que hacen parte de la red de atención</w:t>
      </w:r>
      <w:r>
        <w:rPr>
          <w:rFonts w:ascii="Arial" w:eastAsia="Arial" w:hAnsi="Arial" w:cs="Arial"/>
        </w:rPr>
        <w:t>.</w:t>
      </w:r>
    </w:p>
    <w:p w:rsidR="00527BB3" w:rsidRDefault="00527BB3">
      <w:pPr>
        <w:jc w:val="both"/>
        <w:rPr>
          <w:rFonts w:ascii="Arial" w:eastAsia="Arial" w:hAnsi="Arial" w:cs="Arial"/>
        </w:rPr>
      </w:pPr>
    </w:p>
    <w:p w:rsidR="00527BB3" w:rsidRDefault="00990FC9">
      <w:pPr>
        <w:jc w:val="both"/>
        <w:rPr>
          <w:rFonts w:ascii="Arial" w:eastAsia="Arial" w:hAnsi="Arial" w:cs="Arial"/>
          <w:b/>
        </w:rPr>
      </w:pPr>
      <w:r>
        <w:rPr>
          <w:rFonts w:ascii="Arial" w:eastAsia="Arial" w:hAnsi="Arial" w:cs="Arial"/>
          <w:b/>
          <w:u w:val="single"/>
        </w:rPr>
        <w:lastRenderedPageBreak/>
        <w:t>Lo anterior</w:t>
      </w:r>
      <w:r>
        <w:rPr>
          <w:rFonts w:ascii="Arial" w:eastAsia="Arial" w:hAnsi="Arial" w:cs="Arial"/>
          <w:b/>
          <w:u w:val="single"/>
        </w:rPr>
        <w:t xml:space="preserve"> dentro del ámbito de las competencias, alcance y obligaciones de las Entidades participantes.</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Adiciónese a los objetivos de las Casas de </w:t>
      </w:r>
      <w:proofErr w:type="gramStart"/>
      <w:r>
        <w:rPr>
          <w:rFonts w:ascii="Arial" w:eastAsia="Arial" w:hAnsi="Arial" w:cs="Arial"/>
        </w:rPr>
        <w:t>Justicia  establecidos</w:t>
      </w:r>
      <w:proofErr w:type="gramEnd"/>
      <w:r>
        <w:rPr>
          <w:rFonts w:ascii="Arial" w:eastAsia="Arial" w:hAnsi="Arial" w:cs="Arial"/>
        </w:rPr>
        <w:t xml:space="preserve"> en los numerales artículo 3 del Decreto 1477 del 2000, los siguientes: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u w:val="single"/>
        </w:rPr>
        <w:t>15.</w:t>
      </w:r>
      <w:r>
        <w:rPr>
          <w:rFonts w:ascii="Arial" w:eastAsia="Arial" w:hAnsi="Arial" w:cs="Arial"/>
          <w:b/>
        </w:rPr>
        <w:t xml:space="preserve"> </w:t>
      </w:r>
      <w:r>
        <w:rPr>
          <w:rFonts w:ascii="Arial" w:eastAsia="Arial" w:hAnsi="Arial" w:cs="Arial"/>
        </w:rPr>
        <w:t xml:space="preserve">Crear </w:t>
      </w:r>
      <w:r>
        <w:rPr>
          <w:rFonts w:ascii="Arial" w:eastAsia="Arial" w:hAnsi="Arial" w:cs="Arial"/>
        </w:rPr>
        <w:t xml:space="preserve">espacios de acción y atención integral en materia de justicia de género, desarrollando programas interinstitucionales de prevención con enfoque de género, diferencial, </w:t>
      </w:r>
      <w:proofErr w:type="spellStart"/>
      <w:r>
        <w:rPr>
          <w:rFonts w:ascii="Arial" w:eastAsia="Arial" w:hAnsi="Arial" w:cs="Arial"/>
        </w:rPr>
        <w:t>interseccionalidad</w:t>
      </w:r>
      <w:proofErr w:type="spellEnd"/>
      <w:r>
        <w:rPr>
          <w:rFonts w:ascii="Arial" w:eastAsia="Arial" w:hAnsi="Arial" w:cs="Arial"/>
        </w:rPr>
        <w:t xml:space="preserve"> y garantía de los derechos humanos.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u w:val="single"/>
        </w:rPr>
        <w:t>16.</w:t>
      </w:r>
      <w:r>
        <w:rPr>
          <w:rFonts w:ascii="Arial" w:eastAsia="Arial" w:hAnsi="Arial" w:cs="Arial"/>
          <w:b/>
        </w:rPr>
        <w:t xml:space="preserve"> </w:t>
      </w:r>
      <w:r>
        <w:rPr>
          <w:rFonts w:ascii="Arial" w:eastAsia="Arial" w:hAnsi="Arial" w:cs="Arial"/>
        </w:rPr>
        <w:t xml:space="preserve"> Brindar acompañamiento y orientación jurídica y psicológica a las mujeres, y personas víctimas de violencia basada en el género sobre sus derechos y obligaciones, evitando crear escenarios de revictimización.</w:t>
      </w:r>
    </w:p>
    <w:p w:rsidR="00527BB3" w:rsidRDefault="00990FC9">
      <w:pPr>
        <w:jc w:val="both"/>
        <w:rPr>
          <w:rFonts w:ascii="Arial" w:eastAsia="Arial" w:hAnsi="Arial" w:cs="Arial"/>
        </w:rPr>
      </w:pPr>
      <w:r>
        <w:rPr>
          <w:rFonts w:ascii="Arial" w:eastAsia="Arial" w:hAnsi="Arial" w:cs="Arial"/>
        </w:rPr>
        <w:t xml:space="preserve"> </w:t>
      </w:r>
    </w:p>
    <w:p w:rsidR="00527BB3" w:rsidRDefault="00990FC9">
      <w:pPr>
        <w:jc w:val="both"/>
        <w:rPr>
          <w:rFonts w:ascii="Arial" w:eastAsia="Arial" w:hAnsi="Arial" w:cs="Arial"/>
        </w:rPr>
      </w:pPr>
      <w:r>
        <w:rPr>
          <w:rFonts w:ascii="Arial" w:eastAsia="Arial" w:hAnsi="Arial" w:cs="Arial"/>
          <w:b/>
          <w:u w:val="single"/>
        </w:rPr>
        <w:t>17.</w:t>
      </w:r>
      <w:r>
        <w:rPr>
          <w:rFonts w:ascii="Arial" w:eastAsia="Arial" w:hAnsi="Arial" w:cs="Arial"/>
          <w:b/>
        </w:rPr>
        <w:t xml:space="preserve"> </w:t>
      </w:r>
      <w:r>
        <w:rPr>
          <w:rFonts w:ascii="Arial" w:eastAsia="Arial" w:hAnsi="Arial" w:cs="Arial"/>
        </w:rPr>
        <w:t xml:space="preserve">Realizar la extracción de escenarios de </w:t>
      </w:r>
      <w:r>
        <w:rPr>
          <w:rFonts w:ascii="Arial" w:eastAsia="Arial" w:hAnsi="Arial" w:cs="Arial"/>
        </w:rPr>
        <w:t>violencia a las mujeres, y personas víctimas de violencia basada en el género a través de las Políticas Públicas implementadas por las Alcaldías distritales o municipales.</w:t>
      </w:r>
    </w:p>
    <w:p w:rsidR="00527BB3" w:rsidRDefault="00527BB3">
      <w:pPr>
        <w:jc w:val="both"/>
        <w:rPr>
          <w:rFonts w:ascii="Arial" w:eastAsia="Arial" w:hAnsi="Arial" w:cs="Arial"/>
          <w:b/>
        </w:rPr>
      </w:pPr>
    </w:p>
    <w:p w:rsidR="00527BB3" w:rsidRDefault="00990FC9">
      <w:pPr>
        <w:jc w:val="both"/>
        <w:rPr>
          <w:rFonts w:ascii="Arial" w:eastAsia="Arial" w:hAnsi="Arial" w:cs="Arial"/>
          <w:b/>
          <w:highlight w:val="yellow"/>
        </w:rPr>
      </w:pPr>
      <w:r>
        <w:rPr>
          <w:rFonts w:ascii="Arial" w:eastAsia="Arial" w:hAnsi="Arial" w:cs="Arial"/>
          <w:b/>
          <w:u w:val="single"/>
        </w:rPr>
        <w:t>18</w:t>
      </w:r>
      <w:r>
        <w:rPr>
          <w:rFonts w:ascii="Arial" w:eastAsia="Arial" w:hAnsi="Arial" w:cs="Arial"/>
          <w:b/>
        </w:rPr>
        <w:t>.</w:t>
      </w:r>
      <w:r>
        <w:rPr>
          <w:rFonts w:ascii="Arial" w:eastAsia="Arial" w:hAnsi="Arial" w:cs="Arial"/>
        </w:rPr>
        <w:t xml:space="preserve"> Crear e implementar una matriz de riesgos de los casos reportados a estas, con </w:t>
      </w:r>
      <w:r>
        <w:rPr>
          <w:rFonts w:ascii="Arial" w:eastAsia="Arial" w:hAnsi="Arial" w:cs="Arial"/>
        </w:rPr>
        <w:t xml:space="preserve">relación a las conductas de violencia basada en el género y reportar la información correspondiente ante el Sistema Integrado de Delitos sobre Violencia de Género, de que trata el artículo 14 de la presente Ley. </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 xml:space="preserve">ARTÍCULO 7. </w:t>
      </w:r>
      <w:r>
        <w:rPr>
          <w:rFonts w:ascii="Arial" w:eastAsia="Arial" w:hAnsi="Arial" w:cs="Arial"/>
        </w:rPr>
        <w:t>Adiciónese a los servicios de las Casas de Justicia establecidos en los numerales del artículo 4 del Decreto 1477 del 2000, los siguientes: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u w:val="single"/>
        </w:rPr>
        <w:t>8</w:t>
      </w:r>
      <w:r>
        <w:rPr>
          <w:rFonts w:ascii="Arial" w:eastAsia="Arial" w:hAnsi="Arial" w:cs="Arial"/>
          <w:b/>
        </w:rPr>
        <w:t xml:space="preserve">. </w:t>
      </w:r>
      <w:r>
        <w:rPr>
          <w:rFonts w:ascii="Arial" w:eastAsia="Arial" w:hAnsi="Arial" w:cs="Arial"/>
        </w:rPr>
        <w:t>Consultorio Psicológico.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u w:val="single"/>
        </w:rPr>
        <w:t>9</w:t>
      </w:r>
      <w:r>
        <w:rPr>
          <w:rFonts w:ascii="Arial" w:eastAsia="Arial" w:hAnsi="Arial" w:cs="Arial"/>
          <w:b/>
        </w:rPr>
        <w:t>.</w:t>
      </w:r>
      <w:r>
        <w:rPr>
          <w:rFonts w:ascii="Arial" w:eastAsia="Arial" w:hAnsi="Arial" w:cs="Arial"/>
        </w:rPr>
        <w:t>Orientación,</w:t>
      </w:r>
      <w:r>
        <w:rPr>
          <w:rFonts w:ascii="Arial" w:eastAsia="Arial" w:hAnsi="Arial" w:cs="Arial"/>
          <w:b/>
        </w:rPr>
        <w:t xml:space="preserve"> </w:t>
      </w:r>
      <w:r>
        <w:rPr>
          <w:rFonts w:ascii="Arial" w:eastAsia="Arial" w:hAnsi="Arial" w:cs="Arial"/>
        </w:rPr>
        <w:t>asesoría, acompañamiento, representación judicial y capacitación sobre</w:t>
      </w:r>
      <w:r>
        <w:rPr>
          <w:rFonts w:ascii="Arial" w:eastAsia="Arial" w:hAnsi="Arial" w:cs="Arial"/>
        </w:rPr>
        <w:t xml:space="preserve"> los derechos de las mujeres y personas víctimas de violencia basada en el género.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u w:val="single"/>
        </w:rPr>
        <w:t>10.</w:t>
      </w:r>
      <w:r>
        <w:rPr>
          <w:rFonts w:ascii="Arial" w:eastAsia="Arial" w:hAnsi="Arial" w:cs="Arial"/>
        </w:rPr>
        <w:t xml:space="preserve"> Poner en conocimiento de las autoridades correspondientes, de manera oficiosa de las conductas relacionadas con las violencias basadas en género y por prejuicio.</w:t>
      </w:r>
    </w:p>
    <w:p w:rsidR="00527BB3" w:rsidRDefault="00527BB3">
      <w:pPr>
        <w:jc w:val="both"/>
        <w:rPr>
          <w:rFonts w:ascii="Arial" w:eastAsia="Arial" w:hAnsi="Arial" w:cs="Arial"/>
        </w:rPr>
      </w:pPr>
    </w:p>
    <w:p w:rsidR="00527BB3" w:rsidRDefault="00990FC9">
      <w:pPr>
        <w:jc w:val="both"/>
        <w:rPr>
          <w:rFonts w:ascii="Arial" w:eastAsia="Arial" w:hAnsi="Arial" w:cs="Arial"/>
          <w:b/>
          <w:highlight w:val="yellow"/>
        </w:rPr>
      </w:pPr>
      <w:r>
        <w:rPr>
          <w:rFonts w:ascii="Arial" w:eastAsia="Arial" w:hAnsi="Arial" w:cs="Arial"/>
          <w:b/>
          <w:u w:val="single"/>
        </w:rPr>
        <w:t>11. P</w:t>
      </w:r>
      <w:r>
        <w:rPr>
          <w:rFonts w:ascii="Arial" w:eastAsia="Arial" w:hAnsi="Arial" w:cs="Arial"/>
          <w:b/>
          <w:u w:val="single"/>
        </w:rPr>
        <w:t>romover charlas sobre la prevención de la violencia basada en género con la comunidad de su jurisdicción.</w:t>
      </w:r>
    </w:p>
    <w:p w:rsidR="00527BB3" w:rsidRDefault="00527BB3">
      <w:pPr>
        <w:jc w:val="both"/>
        <w:rPr>
          <w:rFonts w:ascii="Arial" w:eastAsia="Arial" w:hAnsi="Arial" w:cs="Arial"/>
          <w:b/>
          <w:highlight w:val="yellow"/>
        </w:rPr>
      </w:pPr>
    </w:p>
    <w:p w:rsidR="00527BB3" w:rsidRDefault="00990FC9">
      <w:pPr>
        <w:jc w:val="both"/>
        <w:rPr>
          <w:rFonts w:ascii="Arial" w:eastAsia="Arial" w:hAnsi="Arial" w:cs="Arial"/>
        </w:rPr>
      </w:pPr>
      <w:r>
        <w:rPr>
          <w:rFonts w:ascii="Arial" w:eastAsia="Arial" w:hAnsi="Arial" w:cs="Arial"/>
          <w:b/>
        </w:rPr>
        <w:t xml:space="preserve">ARTÍCULO 8. LAS COMISARÍAS DE FAMILIA: </w:t>
      </w:r>
      <w:r>
        <w:rPr>
          <w:rFonts w:ascii="Arial" w:eastAsia="Arial" w:hAnsi="Arial" w:cs="Arial"/>
        </w:rPr>
        <w:t xml:space="preserve">Los Gobiernos Distritales y/o Municipales, propendan por garantizar la implementación y formulación de planes </w:t>
      </w:r>
      <w:r>
        <w:rPr>
          <w:rFonts w:ascii="Arial" w:eastAsia="Arial" w:hAnsi="Arial" w:cs="Arial"/>
        </w:rPr>
        <w:t>de acción con el fin de fortalecer la estructura organizacional, capacidad operativa, de formación humana y tecnológica; de formación de profesionales e infraestructura física, de las Comisarias de Familia, dentro de su jurisdicción.</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lastRenderedPageBreak/>
        <w:t>ARTÍCULO 9. ÓRDENES D</w:t>
      </w:r>
      <w:r>
        <w:rPr>
          <w:rFonts w:ascii="Arial" w:eastAsia="Arial" w:hAnsi="Arial" w:cs="Arial"/>
          <w:b/>
        </w:rPr>
        <w:t>E LAS COMISARÍAS DE FAMILIA:</w:t>
      </w:r>
      <w:r>
        <w:rPr>
          <w:rFonts w:ascii="Arial" w:eastAsia="Arial" w:hAnsi="Arial" w:cs="Arial"/>
        </w:rPr>
        <w:t xml:space="preserve"> Las órdenes dirigidas por las Comisarias de Familia a otras instituciones para la protección y restablecimiento de derechos de las víctimas, deben ser acatadas de forma diligente y oportuna; su falta de cumplimiento será causal</w:t>
      </w:r>
      <w:r>
        <w:rPr>
          <w:rFonts w:ascii="Arial" w:eastAsia="Arial" w:hAnsi="Arial" w:cs="Arial"/>
        </w:rPr>
        <w:t xml:space="preserve"> de falta grave por parte de los servidores públicos que no adelanten las actuaciones correspondientes en el marco de sus competencias.</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b/>
          <w:u w:val="single"/>
        </w:rPr>
      </w:pPr>
      <w:r>
        <w:rPr>
          <w:rFonts w:ascii="Arial" w:eastAsia="Arial" w:hAnsi="Arial" w:cs="Arial"/>
          <w:b/>
        </w:rPr>
        <w:t xml:space="preserve">ARTÍCULO 10. CÁTEDRA DE MUJERES Y GÉNERO: </w:t>
      </w:r>
      <w:r>
        <w:rPr>
          <w:rFonts w:ascii="Arial" w:eastAsia="Arial" w:hAnsi="Arial" w:cs="Arial"/>
        </w:rPr>
        <w:t>Inclúyase dentro de la Cátedra de Derechos Humanos, en todos los niveles educ</w:t>
      </w:r>
      <w:r>
        <w:rPr>
          <w:rFonts w:ascii="Arial" w:eastAsia="Arial" w:hAnsi="Arial" w:cs="Arial"/>
        </w:rPr>
        <w:t>ativos, lo correspondiente a la Cátedra de Mujeres y Género, la cual tendrá como finalidad generar conciencia sobre los escenarios en los que mujeres y personas víctimas de violencia basada en el género, pueden ser víctimas de conductas que afecten su vida</w:t>
      </w:r>
      <w:r>
        <w:rPr>
          <w:rFonts w:ascii="Arial" w:eastAsia="Arial" w:hAnsi="Arial" w:cs="Arial"/>
        </w:rPr>
        <w:t xml:space="preserve">, integridad física y/o psicológica y cómo prevenirlas, </w:t>
      </w:r>
      <w:r>
        <w:rPr>
          <w:rFonts w:ascii="Arial" w:eastAsia="Arial" w:hAnsi="Arial" w:cs="Arial"/>
          <w:b/>
          <w:u w:val="single"/>
        </w:rPr>
        <w:t xml:space="preserve">respetando la libertad de cátedra. </w:t>
      </w:r>
    </w:p>
    <w:p w:rsidR="00527BB3" w:rsidRDefault="00527BB3">
      <w:pPr>
        <w:jc w:val="both"/>
        <w:rPr>
          <w:rFonts w:ascii="Arial" w:eastAsia="Arial" w:hAnsi="Arial" w:cs="Arial"/>
        </w:rPr>
      </w:pPr>
    </w:p>
    <w:p w:rsidR="00527BB3" w:rsidRDefault="00990FC9">
      <w:pPr>
        <w:jc w:val="both"/>
        <w:rPr>
          <w:rFonts w:ascii="Arial" w:eastAsia="Arial" w:hAnsi="Arial" w:cs="Arial"/>
          <w:b/>
          <w:highlight w:val="yellow"/>
        </w:rPr>
      </w:pPr>
      <w:r>
        <w:rPr>
          <w:rFonts w:ascii="Arial" w:eastAsia="Arial" w:hAnsi="Arial" w:cs="Arial"/>
          <w:b/>
        </w:rPr>
        <w:t xml:space="preserve">Parágrafo 1. </w:t>
      </w:r>
      <w:r>
        <w:rPr>
          <w:rFonts w:ascii="Arial" w:eastAsia="Arial" w:hAnsi="Arial" w:cs="Arial"/>
        </w:rPr>
        <w:t>El Ministerio de Educación Nacional, en un término máximo de doce (12) meses posteriores a la promulgación de esta ley, determinará las acciones y con</w:t>
      </w:r>
      <w:r>
        <w:rPr>
          <w:rFonts w:ascii="Arial" w:eastAsia="Arial" w:hAnsi="Arial" w:cs="Arial"/>
        </w:rPr>
        <w:t xml:space="preserve">diciones necesarias para que los establecimientos de todos los niveles educativos en todo el territorio nacional incorporen en su proyecto educativo institucional y </w:t>
      </w:r>
      <w:proofErr w:type="spellStart"/>
      <w:r>
        <w:rPr>
          <w:rFonts w:ascii="Arial" w:eastAsia="Arial" w:hAnsi="Arial" w:cs="Arial"/>
        </w:rPr>
        <w:t>pénsum</w:t>
      </w:r>
      <w:proofErr w:type="spellEnd"/>
      <w:r>
        <w:rPr>
          <w:rFonts w:ascii="Arial" w:eastAsia="Arial" w:hAnsi="Arial" w:cs="Arial"/>
        </w:rPr>
        <w:t xml:space="preserve"> académico la Cátedra de Mujeres y Género.</w:t>
      </w:r>
    </w:p>
    <w:p w:rsidR="00527BB3" w:rsidRDefault="00527BB3">
      <w:pPr>
        <w:jc w:val="both"/>
        <w:rPr>
          <w:rFonts w:ascii="Arial" w:eastAsia="Arial" w:hAnsi="Arial" w:cs="Arial"/>
          <w:b/>
          <w:highlight w:val="yellow"/>
        </w:rPr>
      </w:pPr>
    </w:p>
    <w:p w:rsidR="00527BB3" w:rsidRDefault="00990FC9">
      <w:pPr>
        <w:jc w:val="both"/>
        <w:rPr>
          <w:rFonts w:ascii="Arial" w:eastAsia="Arial" w:hAnsi="Arial" w:cs="Arial"/>
        </w:rPr>
      </w:pPr>
      <w:r>
        <w:rPr>
          <w:rFonts w:ascii="Arial" w:eastAsia="Arial" w:hAnsi="Arial" w:cs="Arial"/>
          <w:b/>
        </w:rPr>
        <w:t xml:space="preserve">ARTÍCULO 11. PROGRAMAS DE CAPACITACIÓN A </w:t>
      </w:r>
      <w:r>
        <w:rPr>
          <w:rFonts w:ascii="Arial" w:eastAsia="Arial" w:hAnsi="Arial" w:cs="Arial"/>
          <w:b/>
        </w:rPr>
        <w:t xml:space="preserve">LOS SERVIDORES PÚBLICOS: </w:t>
      </w:r>
      <w:r>
        <w:rPr>
          <w:rFonts w:ascii="Arial" w:eastAsia="Arial" w:hAnsi="Arial" w:cs="Arial"/>
        </w:rPr>
        <w:t xml:space="preserve">Se implementará la </w:t>
      </w:r>
      <w:proofErr w:type="spellStart"/>
      <w:r>
        <w:rPr>
          <w:rFonts w:ascii="Arial" w:eastAsia="Arial" w:hAnsi="Arial" w:cs="Arial"/>
        </w:rPr>
        <w:t>formación</w:t>
      </w:r>
      <w:proofErr w:type="spellEnd"/>
      <w:r>
        <w:rPr>
          <w:rFonts w:ascii="Arial" w:eastAsia="Arial" w:hAnsi="Arial" w:cs="Arial"/>
        </w:rPr>
        <w:t>, capacitación y cátedra con enfoque de género, a los funcionarios, contratistas y demás personal que en el ejercicio de sus funciones tengan relación directa o indirecta en todos los niveles jerárquico</w:t>
      </w:r>
      <w:r>
        <w:rPr>
          <w:rFonts w:ascii="Arial" w:eastAsia="Arial" w:hAnsi="Arial" w:cs="Arial"/>
        </w:rPr>
        <w:t>s, con hechos relacionados con violencias basadas en género y por prejuicio, la cual deberá incluir como mínimo la generación de conciencia sobre los escenarios en los que mujeres y personas víctimas de violencia basada en el género, pueden ser víctimas de</w:t>
      </w:r>
      <w:r>
        <w:rPr>
          <w:rFonts w:ascii="Arial" w:eastAsia="Arial" w:hAnsi="Arial" w:cs="Arial"/>
        </w:rPr>
        <w:t xml:space="preserve"> conductas que afecten su vida, integridad física y/o psicológica y cómo prevenirlas.</w:t>
      </w:r>
    </w:p>
    <w:p w:rsidR="00527BB3" w:rsidRDefault="00527BB3">
      <w:pPr>
        <w:jc w:val="both"/>
        <w:rPr>
          <w:rFonts w:ascii="Arial" w:eastAsia="Arial" w:hAnsi="Arial" w:cs="Arial"/>
        </w:rPr>
      </w:pPr>
    </w:p>
    <w:p w:rsidR="00527BB3" w:rsidRDefault="00990FC9">
      <w:pPr>
        <w:jc w:val="both"/>
        <w:rPr>
          <w:rFonts w:ascii="Arial" w:eastAsia="Arial" w:hAnsi="Arial" w:cs="Arial"/>
          <w:b/>
        </w:rPr>
      </w:pPr>
      <w:r>
        <w:rPr>
          <w:rFonts w:ascii="Arial" w:eastAsia="Arial" w:hAnsi="Arial" w:cs="Arial"/>
          <w:b/>
        </w:rPr>
        <w:t xml:space="preserve">Parágrafo 1. </w:t>
      </w:r>
      <w:r>
        <w:rPr>
          <w:rFonts w:ascii="Arial" w:eastAsia="Arial" w:hAnsi="Arial" w:cs="Arial"/>
        </w:rPr>
        <w:t>Para el caso de los jueces de la República con funciones penales y personal vinculado a estos, fiscales, defensores públicos, investigadores judiciales, mie</w:t>
      </w:r>
      <w:r>
        <w:rPr>
          <w:rFonts w:ascii="Arial" w:eastAsia="Arial" w:hAnsi="Arial" w:cs="Arial"/>
        </w:rPr>
        <w:t>mbros de la policía judicial y comisarios de familia, se deberá cursar procesos de formación especial en enfoque de género y de delitos de violencia basada en el género y prejuicio, los cuales estarán enfocados en la prevención, investigación y judicializa</w:t>
      </w:r>
      <w:r>
        <w:rPr>
          <w:rFonts w:ascii="Arial" w:eastAsia="Arial" w:hAnsi="Arial" w:cs="Arial"/>
        </w:rPr>
        <w:t>ción de este tipo de hechos.</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ARTÍCULO 12. ESTUDIO NIVEL DE RIESGO Y ALERTAS TEMPRANAS</w:t>
      </w:r>
      <w:r>
        <w:rPr>
          <w:rFonts w:ascii="Arial" w:eastAsia="Arial" w:hAnsi="Arial" w:cs="Arial"/>
        </w:rPr>
        <w:t>: Las Alcaldías distritales o municipales, crearán e implementarán dentro de las instituciones educativas en todos sus niveles, centros de cuidado infantil y centros de atención en salud, un estudio de nivel de riesgo y de alertas tempranas, que permita id</w:t>
      </w:r>
      <w:r>
        <w:rPr>
          <w:rFonts w:ascii="Arial" w:eastAsia="Arial" w:hAnsi="Arial" w:cs="Arial"/>
        </w:rPr>
        <w:t>entificar de manera pronta y efectiva posibles víctimas de violencias basadas en género.</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Lo anterior con el respeto estricto de la intimidad personal, dignidad humana, libre desarrollo de la personalidad y libertad de conciencia.</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lastRenderedPageBreak/>
        <w:t>ARTÍCULO 13. LÍNEA DE AT</w:t>
      </w:r>
      <w:r>
        <w:rPr>
          <w:rFonts w:ascii="Arial" w:eastAsia="Arial" w:hAnsi="Arial" w:cs="Arial"/>
          <w:b/>
        </w:rPr>
        <w:t>ENCIÓN NACIONAL</w:t>
      </w:r>
      <w:r>
        <w:rPr>
          <w:rFonts w:ascii="Arial" w:eastAsia="Arial" w:hAnsi="Arial" w:cs="Arial"/>
          <w:b/>
          <w:u w:val="single"/>
        </w:rPr>
        <w:t xml:space="preserve"> PARA CASOS DE VIOLENCIA DE GÉNERO: Fortalézcase el Sistema Nacional de Registro, Atención, Seguimiento y Monitoreo de las Violencias Basadas en Género (SALVIA), implementando </w:t>
      </w:r>
      <w:r>
        <w:rPr>
          <w:rFonts w:ascii="Arial" w:eastAsia="Arial" w:hAnsi="Arial" w:cs="Arial"/>
        </w:rPr>
        <w:t>una línea de atención virtual integrada en todo el territorio nac</w:t>
      </w:r>
      <w:r>
        <w:rPr>
          <w:rFonts w:ascii="Arial" w:eastAsia="Arial" w:hAnsi="Arial" w:cs="Arial"/>
        </w:rPr>
        <w:t xml:space="preserve">ional, cuyo objetivo será garantizar la atención, orientación y protección integral de las víctimas de violencia de género, mediante un servicio con disponibilidad de las 24 horas del día, los 7 días de la semana. </w:t>
      </w:r>
    </w:p>
    <w:p w:rsidR="00527BB3" w:rsidRDefault="00527BB3">
      <w:pPr>
        <w:jc w:val="both"/>
        <w:rPr>
          <w:rFonts w:ascii="Arial" w:eastAsia="Arial" w:hAnsi="Arial" w:cs="Arial"/>
        </w:rPr>
      </w:pPr>
    </w:p>
    <w:p w:rsidR="00527BB3" w:rsidRDefault="00990FC9">
      <w:pPr>
        <w:jc w:val="both"/>
        <w:rPr>
          <w:rFonts w:ascii="Arial" w:eastAsia="Arial" w:hAnsi="Arial" w:cs="Arial"/>
          <w:b/>
          <w:highlight w:val="yellow"/>
        </w:rPr>
      </w:pPr>
      <w:r>
        <w:rPr>
          <w:rFonts w:ascii="Arial" w:eastAsia="Arial" w:hAnsi="Arial" w:cs="Arial"/>
        </w:rPr>
        <w:t>Esta línea brindará apoyo psicológico, j</w:t>
      </w:r>
      <w:r>
        <w:rPr>
          <w:rFonts w:ascii="Arial" w:eastAsia="Arial" w:hAnsi="Arial" w:cs="Arial"/>
        </w:rPr>
        <w:t>urídico y social, permitiendo la denuncia de hechos de violencia, así como la orientación sobre los recursos y servicios disponibles para la atención de las víctimas, con especial énfasis en los casos de feminicidio, violencia doméstica y acoso.</w:t>
      </w:r>
    </w:p>
    <w:p w:rsidR="00527BB3" w:rsidRDefault="00527BB3">
      <w:pPr>
        <w:jc w:val="center"/>
        <w:rPr>
          <w:rFonts w:ascii="Arial" w:eastAsia="Arial" w:hAnsi="Arial" w:cs="Arial"/>
          <w:b/>
        </w:rPr>
      </w:pPr>
    </w:p>
    <w:p w:rsidR="00527BB3" w:rsidRDefault="00990FC9">
      <w:pPr>
        <w:jc w:val="center"/>
        <w:rPr>
          <w:rFonts w:ascii="Arial" w:eastAsia="Arial" w:hAnsi="Arial" w:cs="Arial"/>
          <w:b/>
        </w:rPr>
      </w:pPr>
      <w:r>
        <w:rPr>
          <w:rFonts w:ascii="Arial" w:eastAsia="Arial" w:hAnsi="Arial" w:cs="Arial"/>
          <w:b/>
        </w:rPr>
        <w:t>TÍTULO III</w:t>
      </w:r>
    </w:p>
    <w:p w:rsidR="00527BB3" w:rsidRDefault="00990FC9">
      <w:pPr>
        <w:jc w:val="center"/>
        <w:rPr>
          <w:rFonts w:ascii="Arial" w:eastAsia="Arial" w:hAnsi="Arial" w:cs="Arial"/>
          <w:b/>
        </w:rPr>
      </w:pPr>
      <w:r>
        <w:rPr>
          <w:rFonts w:ascii="Arial" w:eastAsia="Arial" w:hAnsi="Arial" w:cs="Arial"/>
          <w:b/>
        </w:rPr>
        <w:t>DE LA INVESTIGACIÓN Y SANCIÓN</w:t>
      </w:r>
    </w:p>
    <w:p w:rsidR="00527BB3" w:rsidRDefault="00527BB3">
      <w:pPr>
        <w:jc w:val="center"/>
        <w:rPr>
          <w:rFonts w:ascii="Arial" w:eastAsia="Arial" w:hAnsi="Arial" w:cs="Arial"/>
          <w:b/>
        </w:rPr>
      </w:pPr>
    </w:p>
    <w:p w:rsidR="00527BB3" w:rsidRDefault="00527BB3">
      <w:pPr>
        <w:jc w:val="center"/>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ARTÍCULO 14. DIRECCIÓN ESPECIALIZADA DE DELITOS CON ENFOQUE DE GÉNERO CONTRA LAS MUJERES Y LAS PERSONAS VÍCTIMAS DE VIOLENCIA BASADAS EN EL GÉNERO: </w:t>
      </w:r>
      <w:r>
        <w:rPr>
          <w:rFonts w:ascii="Arial" w:eastAsia="Arial" w:hAnsi="Arial" w:cs="Arial"/>
        </w:rPr>
        <w:t>Créese dentro de la Fiscalía General de la Nación, la Dirección E</w:t>
      </w:r>
      <w:r>
        <w:rPr>
          <w:rFonts w:ascii="Arial" w:eastAsia="Arial" w:hAnsi="Arial" w:cs="Arial"/>
        </w:rPr>
        <w:t xml:space="preserve">special de Investigación de Delitos Priorizados Cometidos Contra la Mujer y Personas Víctimas de Violencia Basada en el Género, la cual contará con equipos técnicos y profesionales suficientes e idóneos del Cuerpo Técnico de Investigación para desarrollar </w:t>
      </w:r>
      <w:r>
        <w:rPr>
          <w:rFonts w:ascii="Arial" w:eastAsia="Arial" w:hAnsi="Arial" w:cs="Arial"/>
        </w:rPr>
        <w:t xml:space="preserve">el programa metodológico trazado por el ente acusador. Esta Dirección Especial funcionará de conformidad con lo normado en la ley y en el estatuto orgánico de la Fiscalía General de la </w:t>
      </w:r>
      <w:proofErr w:type="gramStart"/>
      <w:r>
        <w:rPr>
          <w:rFonts w:ascii="Arial" w:eastAsia="Arial" w:hAnsi="Arial" w:cs="Arial"/>
        </w:rPr>
        <w:t xml:space="preserve">Nación,  </w:t>
      </w:r>
      <w:r>
        <w:rPr>
          <w:rFonts w:ascii="Arial" w:eastAsia="Arial" w:hAnsi="Arial" w:cs="Arial"/>
          <w:b/>
          <w:u w:val="single"/>
        </w:rPr>
        <w:t>respetando</w:t>
      </w:r>
      <w:proofErr w:type="gramEnd"/>
      <w:r>
        <w:rPr>
          <w:rFonts w:ascii="Arial" w:eastAsia="Arial" w:hAnsi="Arial" w:cs="Arial"/>
          <w:b/>
          <w:u w:val="single"/>
        </w:rPr>
        <w:t xml:space="preserve"> el marco fiscal de mediano plazo</w:t>
      </w:r>
      <w:r>
        <w:rPr>
          <w:rFonts w:ascii="Arial" w:eastAsia="Arial" w:hAnsi="Arial" w:cs="Arial"/>
        </w:rPr>
        <w:t>.</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La Dirección Esp</w:t>
      </w:r>
      <w:r>
        <w:rPr>
          <w:rFonts w:ascii="Arial" w:eastAsia="Arial" w:hAnsi="Arial" w:cs="Arial"/>
        </w:rPr>
        <w:t>ecial de Investigación de Delitos Priorizados Cometidos Contra la Mujer y Personas Víctimas de Violencia Basada en el Género, operará de forma articulada y bajo el principio de colaboración armónica entre la Fiscalía General de la Nación, Cuerpo Técnico de</w:t>
      </w:r>
      <w:r>
        <w:rPr>
          <w:rFonts w:ascii="Arial" w:eastAsia="Arial" w:hAnsi="Arial" w:cs="Arial"/>
        </w:rPr>
        <w:t xml:space="preserve"> Investigación Judicial, Defensores Públicos, Jueces de Garantías y Jueces de Conocimiento, </w:t>
      </w:r>
      <w:proofErr w:type="spellStart"/>
      <w:r>
        <w:rPr>
          <w:rFonts w:ascii="Arial" w:eastAsia="Arial" w:hAnsi="Arial" w:cs="Arial"/>
          <w:b/>
          <w:u w:val="single"/>
        </w:rPr>
        <w:t>Policia</w:t>
      </w:r>
      <w:proofErr w:type="spellEnd"/>
      <w:r>
        <w:rPr>
          <w:rFonts w:ascii="Arial" w:eastAsia="Arial" w:hAnsi="Arial" w:cs="Arial"/>
          <w:b/>
          <w:u w:val="single"/>
        </w:rPr>
        <w:t xml:space="preserve"> Nacional </w:t>
      </w:r>
      <w:r>
        <w:rPr>
          <w:rFonts w:ascii="Arial" w:eastAsia="Arial" w:hAnsi="Arial" w:cs="Arial"/>
        </w:rPr>
        <w:t>y demás órganos competentes.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Esta Dirección, se reglamentará en un plazo de seis (6) meses contados a partir de la expedición de la presente ley, </w:t>
      </w:r>
      <w:r>
        <w:rPr>
          <w:rFonts w:ascii="Arial" w:eastAsia="Arial" w:hAnsi="Arial" w:cs="Arial"/>
        </w:rPr>
        <w:t>deberá definirse la creación, conformación y ubicación, conforme a lo establecido en el estudio de carga presentado por la Fiscalía General de la Nación y el Consejo Superior de la Judicatura. Lo anterior, sin prejuicio de que en el referido estudio partic</w:t>
      </w:r>
      <w:r>
        <w:rPr>
          <w:rFonts w:ascii="Arial" w:eastAsia="Arial" w:hAnsi="Arial" w:cs="Arial"/>
        </w:rPr>
        <w:t>ipe el Cuerpo Técnico de Investigación Judicial, la Policía de Infancia y Adolescencia, el Departamento Administrativo Nacional de Estadística -DANE-, Consejería Presidencial para la Niñez, Consejería Presidencial para la Equidad de la Mujer y Adolescencia</w:t>
      </w:r>
      <w:r>
        <w:rPr>
          <w:rFonts w:ascii="Arial" w:eastAsia="Arial" w:hAnsi="Arial" w:cs="Arial"/>
        </w:rPr>
        <w:t>, así como la Consejería Presidencial para los Derechos Humanos y Asuntos Internacionales.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La Unidad Especial de Investigación de Delitos Priorizados estará articulada con las Defensorías de Familia y Casas de Justicia, mediante la emisión y recepción de </w:t>
      </w:r>
      <w:r>
        <w:rPr>
          <w:rFonts w:ascii="Arial" w:eastAsia="Arial" w:hAnsi="Arial" w:cs="Arial"/>
        </w:rPr>
        <w:t xml:space="preserve">alertas </w:t>
      </w:r>
      <w:r>
        <w:rPr>
          <w:rFonts w:ascii="Arial" w:eastAsia="Arial" w:hAnsi="Arial" w:cs="Arial"/>
        </w:rPr>
        <w:lastRenderedPageBreak/>
        <w:t xml:space="preserve">tempranas del que trata el artículo </w:t>
      </w:r>
      <w:r>
        <w:rPr>
          <w:rFonts w:ascii="Arial" w:eastAsia="Arial" w:hAnsi="Arial" w:cs="Arial"/>
          <w:u w:val="single"/>
        </w:rPr>
        <w:t>12</w:t>
      </w:r>
      <w:r>
        <w:rPr>
          <w:rFonts w:ascii="Arial" w:eastAsia="Arial" w:hAnsi="Arial" w:cs="Arial"/>
        </w:rPr>
        <w:t xml:space="preserve"> de la presente Ley, que permitan iniciar las actuaciones procedentes en el marco de sus competencias, para la protección garantía y restablecimiento de derechos de las mujeres y personas víctimas de violencia </w:t>
      </w:r>
      <w:r>
        <w:rPr>
          <w:rFonts w:ascii="Arial" w:eastAsia="Arial" w:hAnsi="Arial" w:cs="Arial"/>
        </w:rPr>
        <w:t xml:space="preserve">basada en el género.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Parágrafo 1</w:t>
      </w:r>
      <w:r>
        <w:rPr>
          <w:rFonts w:ascii="Arial" w:eastAsia="Arial" w:hAnsi="Arial" w:cs="Arial"/>
        </w:rPr>
        <w:t>: Esta Dirección estará articulada con los demás Entidades que intervengan en la ruta de atención integral para víctimas de violencias basadas en género.</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b/>
        </w:rPr>
      </w:pPr>
      <w:r>
        <w:rPr>
          <w:rFonts w:ascii="Arial" w:eastAsia="Arial" w:hAnsi="Arial" w:cs="Arial"/>
          <w:b/>
        </w:rPr>
        <w:t>ARTÍCULO 15. INSTITUCIÓN UNIVERSITARIA DE CONOCIMIENTO E INNOVACIÓN</w:t>
      </w:r>
      <w:r>
        <w:rPr>
          <w:rFonts w:ascii="Arial" w:eastAsia="Arial" w:hAnsi="Arial" w:cs="Arial"/>
          <w:b/>
        </w:rPr>
        <w:t xml:space="preserve"> PARA LA JUSTICIA: </w:t>
      </w:r>
      <w:r>
        <w:rPr>
          <w:rFonts w:ascii="Arial" w:eastAsia="Arial" w:hAnsi="Arial" w:cs="Arial"/>
        </w:rPr>
        <w:t>Adiciónese un numeral al artículo 4 del Decreto 36 de 2014.</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8.  </w:t>
      </w:r>
      <w:r>
        <w:rPr>
          <w:rFonts w:ascii="Arial" w:eastAsia="Arial" w:hAnsi="Arial" w:cs="Arial"/>
        </w:rPr>
        <w:t>Brindar programas de capacitación y formación a los equipos técnicos de los órganos de la investigación penal en programas que fortalezcan las áreas propias de la investiga</w:t>
      </w:r>
      <w:r>
        <w:rPr>
          <w:rFonts w:ascii="Arial" w:eastAsia="Arial" w:hAnsi="Arial" w:cs="Arial"/>
        </w:rPr>
        <w:t>ción judicial con un enfoque de violencias basadas en el género.</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 xml:space="preserve">ARTÍCULO 16. SISTEMA INTEGRADO DE INFORMACIÓN DE  DELITOS SOBRE VIOLENCIA DE GÉNERO: </w:t>
      </w:r>
      <w:r>
        <w:rPr>
          <w:rFonts w:ascii="Arial" w:eastAsia="Arial" w:hAnsi="Arial" w:cs="Arial"/>
        </w:rPr>
        <w:t>El Ministerio de Justicia y del Derecho, el Ministerio de Tecnologías de la Información y Comunicaciones,</w:t>
      </w:r>
      <w:r>
        <w:rPr>
          <w:rFonts w:ascii="Arial" w:eastAsia="Arial" w:hAnsi="Arial" w:cs="Arial"/>
        </w:rPr>
        <w:t xml:space="preserve"> el Ministerio de Salud y Protección Social, la Fiscalía General de la Nación, la Policía Nacional, El Instituto Colombiano de Medicina Legal y Ciencias Forenses, las Defensorías de Familia, las Comisarías de Familia, los Gobiernos Distritales y Municipale</w:t>
      </w:r>
      <w:r>
        <w:rPr>
          <w:rFonts w:ascii="Arial" w:eastAsia="Arial" w:hAnsi="Arial" w:cs="Arial"/>
        </w:rPr>
        <w:t>s y el Ministerio Público o quien</w:t>
      </w:r>
      <w:r>
        <w:rPr>
          <w:rFonts w:ascii="Arial" w:eastAsia="Arial" w:hAnsi="Arial" w:cs="Arial"/>
          <w:b/>
          <w:u w:val="single"/>
        </w:rPr>
        <w:t>es</w:t>
      </w:r>
      <w:r>
        <w:rPr>
          <w:rFonts w:ascii="Arial" w:eastAsia="Arial" w:hAnsi="Arial" w:cs="Arial"/>
        </w:rPr>
        <w:t xml:space="preserve"> haga</w:t>
      </w:r>
      <w:r>
        <w:rPr>
          <w:rFonts w:ascii="Arial" w:eastAsia="Arial" w:hAnsi="Arial" w:cs="Arial"/>
          <w:b/>
          <w:u w:val="single"/>
        </w:rPr>
        <w:t>n</w:t>
      </w:r>
      <w:r>
        <w:rPr>
          <w:rFonts w:ascii="Arial" w:eastAsia="Arial" w:hAnsi="Arial" w:cs="Arial"/>
        </w:rPr>
        <w:t xml:space="preserve"> sus veces, se encargarán de crear e implementar un sistema interoperable único de reportes de delitos cometidos en el marco de las Violencias Basadas en el Género. </w:t>
      </w:r>
    </w:p>
    <w:p w:rsidR="00527BB3" w:rsidRDefault="00527BB3">
      <w:pPr>
        <w:jc w:val="both"/>
        <w:rPr>
          <w:rFonts w:ascii="Arial" w:eastAsia="Arial" w:hAnsi="Arial" w:cs="Arial"/>
        </w:rPr>
      </w:pPr>
    </w:p>
    <w:p w:rsidR="00527BB3" w:rsidRDefault="00990FC9">
      <w:pPr>
        <w:jc w:val="both"/>
        <w:rPr>
          <w:rFonts w:ascii="Arial" w:eastAsia="Arial" w:hAnsi="Arial" w:cs="Arial"/>
          <w:b/>
          <w:highlight w:val="yellow"/>
          <w:u w:val="single"/>
        </w:rPr>
      </w:pPr>
      <w:r>
        <w:rPr>
          <w:rFonts w:ascii="Arial" w:eastAsia="Arial" w:hAnsi="Arial" w:cs="Arial"/>
          <w:b/>
        </w:rPr>
        <w:t xml:space="preserve">Parágrafo 1. </w:t>
      </w:r>
      <w:r>
        <w:rPr>
          <w:rFonts w:ascii="Arial" w:eastAsia="Arial" w:hAnsi="Arial" w:cs="Arial"/>
        </w:rPr>
        <w:t xml:space="preserve">El Sistema Integrado de Información de Delitos sobre Violencia de Género, se formulará e implementará dentro de un término máximo de doce (12) meses, posteriores a la promulgación de esta ley, </w:t>
      </w:r>
      <w:r>
        <w:rPr>
          <w:rFonts w:ascii="Arial" w:eastAsia="Arial" w:hAnsi="Arial" w:cs="Arial"/>
          <w:b/>
          <w:u w:val="single"/>
        </w:rPr>
        <w:t>respetando el marco fiscal de mediano plazo.</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ARTÍCULO 17.</w:t>
      </w:r>
      <w:r>
        <w:rPr>
          <w:rFonts w:ascii="Arial" w:eastAsia="Arial" w:hAnsi="Arial" w:cs="Arial"/>
        </w:rPr>
        <w:t xml:space="preserve"> Adic</w:t>
      </w:r>
      <w:r>
        <w:rPr>
          <w:rFonts w:ascii="Arial" w:eastAsia="Arial" w:hAnsi="Arial" w:cs="Arial"/>
        </w:rPr>
        <w:t>iónese un parágrafo al artículo 317 de la ley 906 de 2000, así</w:t>
      </w:r>
      <w:r>
        <w:rPr>
          <w:rFonts w:ascii="Arial" w:eastAsia="Arial" w:hAnsi="Arial" w:cs="Arial"/>
          <w:b/>
        </w:rPr>
        <w:t>:</w:t>
      </w:r>
    </w:p>
    <w:p w:rsidR="00527BB3" w:rsidRDefault="00527BB3">
      <w:pPr>
        <w:jc w:val="both"/>
        <w:rPr>
          <w:rFonts w:ascii="Arial" w:eastAsia="Arial" w:hAnsi="Arial" w:cs="Arial"/>
        </w:rPr>
      </w:pPr>
    </w:p>
    <w:p w:rsidR="00527BB3" w:rsidRDefault="00990FC9">
      <w:pPr>
        <w:jc w:val="both"/>
        <w:rPr>
          <w:rFonts w:ascii="Arial" w:eastAsia="Arial" w:hAnsi="Arial" w:cs="Arial"/>
          <w:b/>
          <w:highlight w:val="yellow"/>
        </w:rPr>
      </w:pPr>
      <w:r>
        <w:rPr>
          <w:rFonts w:ascii="Arial" w:eastAsia="Arial" w:hAnsi="Arial" w:cs="Arial"/>
          <w:b/>
          <w:highlight w:val="white"/>
        </w:rPr>
        <w:t>PARÁGRAFO 4.</w:t>
      </w:r>
      <w:r>
        <w:rPr>
          <w:rFonts w:ascii="Arial" w:eastAsia="Arial" w:hAnsi="Arial" w:cs="Arial"/>
          <w:highlight w:val="white"/>
        </w:rPr>
        <w:t xml:space="preserve"> Los términos dispuestos en los numerales 4, 5 y 6 del presente Artículo se incrementarán </w:t>
      </w:r>
      <w:r>
        <w:rPr>
          <w:rFonts w:ascii="Arial" w:eastAsia="Arial" w:hAnsi="Arial" w:cs="Arial"/>
          <w:b/>
          <w:highlight w:val="white"/>
          <w:u w:val="single"/>
        </w:rPr>
        <w:t>en una cuarta parte</w:t>
      </w:r>
      <w:r>
        <w:rPr>
          <w:rFonts w:ascii="Arial" w:eastAsia="Arial" w:hAnsi="Arial" w:cs="Arial"/>
          <w:highlight w:val="white"/>
        </w:rPr>
        <w:t xml:space="preserve"> del término inicial, cuando el objeto del proceso se surta sobre deli</w:t>
      </w:r>
      <w:r>
        <w:rPr>
          <w:rFonts w:ascii="Arial" w:eastAsia="Arial" w:hAnsi="Arial" w:cs="Arial"/>
          <w:highlight w:val="white"/>
        </w:rPr>
        <w:t>tos relacionados con violencia de género o prejuicio</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ARTÍCULO 18</w:t>
      </w:r>
      <w:r>
        <w:rPr>
          <w:rFonts w:ascii="Arial" w:eastAsia="Arial" w:hAnsi="Arial" w:cs="Arial"/>
          <w:i/>
        </w:rPr>
        <w:t>.</w:t>
      </w:r>
      <w:r>
        <w:rPr>
          <w:rFonts w:ascii="Arial" w:eastAsia="Arial" w:hAnsi="Arial" w:cs="Arial"/>
        </w:rPr>
        <w:t xml:space="preserve"> </w:t>
      </w:r>
      <w:r>
        <w:rPr>
          <w:rFonts w:ascii="Arial" w:eastAsia="Arial" w:hAnsi="Arial" w:cs="Arial"/>
          <w:b/>
        </w:rPr>
        <w:t xml:space="preserve">ACOSO SEXUAL EN ESPACIOS PÚBLICOS: </w:t>
      </w:r>
      <w:r>
        <w:rPr>
          <w:rFonts w:ascii="Arial" w:eastAsia="Arial" w:hAnsi="Arial" w:cs="Arial"/>
          <w:i/>
        </w:rPr>
        <w:t xml:space="preserve"> </w:t>
      </w:r>
      <w:proofErr w:type="spellStart"/>
      <w:r>
        <w:rPr>
          <w:rFonts w:ascii="Arial" w:eastAsia="Arial" w:hAnsi="Arial" w:cs="Arial"/>
        </w:rPr>
        <w:t>Adiciónese</w:t>
      </w:r>
      <w:proofErr w:type="spellEnd"/>
      <w:r>
        <w:rPr>
          <w:rFonts w:ascii="Arial" w:eastAsia="Arial" w:hAnsi="Arial" w:cs="Arial"/>
        </w:rPr>
        <w:t xml:space="preserve"> el literal f) al numeral 2 del artículo 33 de la Ley 1801 de 2016, el cual quedará así: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f) Realizar conductas de acoso sexual en el espacio y transporte </w:t>
      </w:r>
      <w:proofErr w:type="spellStart"/>
      <w:r>
        <w:rPr>
          <w:rFonts w:ascii="Arial" w:eastAsia="Arial" w:hAnsi="Arial" w:cs="Arial"/>
        </w:rPr>
        <w:t>público</w:t>
      </w:r>
      <w:proofErr w:type="spellEnd"/>
      <w:r>
        <w:rPr>
          <w:rFonts w:ascii="Arial" w:eastAsia="Arial" w:hAnsi="Arial" w:cs="Arial"/>
        </w:rPr>
        <w:t xml:space="preserve">, entendidas como toda conducta </w:t>
      </w:r>
      <w:proofErr w:type="spellStart"/>
      <w:r>
        <w:rPr>
          <w:rFonts w:ascii="Arial" w:eastAsia="Arial" w:hAnsi="Arial" w:cs="Arial"/>
        </w:rPr>
        <w:t>física</w:t>
      </w:r>
      <w:proofErr w:type="spellEnd"/>
      <w:r>
        <w:rPr>
          <w:rFonts w:ascii="Arial" w:eastAsia="Arial" w:hAnsi="Arial" w:cs="Arial"/>
        </w:rPr>
        <w:t xml:space="preserve"> o verbal de naturaleza o connotación sexual realizada por una o más personas en contra de otra u otras, quienes no desean o rechazan estas, por</w:t>
      </w:r>
      <w:r>
        <w:rPr>
          <w:rFonts w:ascii="Arial" w:eastAsia="Arial" w:hAnsi="Arial" w:cs="Arial"/>
        </w:rPr>
        <w:t xml:space="preserve"> afectar su dignidad, sus derechos fundamentales como la libertad, la integridad y el libre tránsito, creando en ellas intimidación, hostilidad, degradación, humillación o un ambiente ofensivo en los espacios públicos. </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lastRenderedPageBreak/>
        <w:t xml:space="preserve">ARTÍCULO 19. </w:t>
      </w:r>
      <w:r>
        <w:rPr>
          <w:rFonts w:ascii="Arial" w:eastAsia="Arial" w:hAnsi="Arial" w:cs="Arial"/>
        </w:rPr>
        <w:t>Adiciónese el artículo</w:t>
      </w:r>
      <w:r>
        <w:rPr>
          <w:rFonts w:ascii="Arial" w:eastAsia="Arial" w:hAnsi="Arial" w:cs="Arial"/>
        </w:rPr>
        <w:t xml:space="preserve"> 33A a la Ley 1801 de 2016, el cual quedará así:  </w:t>
      </w:r>
    </w:p>
    <w:p w:rsidR="00527BB3" w:rsidRDefault="00527BB3">
      <w:pPr>
        <w:jc w:val="both"/>
        <w:rPr>
          <w:rFonts w:ascii="Arial" w:eastAsia="Arial" w:hAnsi="Arial" w:cs="Arial"/>
          <w:b/>
          <w:i/>
        </w:rPr>
      </w:pPr>
    </w:p>
    <w:p w:rsidR="00527BB3" w:rsidRDefault="00990FC9">
      <w:pPr>
        <w:jc w:val="both"/>
        <w:rPr>
          <w:rFonts w:ascii="Arial" w:eastAsia="Arial" w:hAnsi="Arial" w:cs="Arial"/>
        </w:rPr>
      </w:pPr>
      <w:r>
        <w:rPr>
          <w:rFonts w:ascii="Arial" w:eastAsia="Arial" w:hAnsi="Arial" w:cs="Arial"/>
          <w:b/>
          <w:i/>
        </w:rPr>
        <w:t>“</w:t>
      </w:r>
      <w:r>
        <w:rPr>
          <w:rFonts w:ascii="Arial" w:eastAsia="Arial" w:hAnsi="Arial" w:cs="Arial"/>
          <w:b/>
        </w:rPr>
        <w:t>Artículo 33A. CONDUCTAS QUE CONSTITUYEN ACOSO SEXUAL EN EL ESPACIO PÚBLICO.</w:t>
      </w:r>
      <w:r>
        <w:rPr>
          <w:rFonts w:ascii="Arial" w:eastAsia="Arial" w:hAnsi="Arial" w:cs="Arial"/>
        </w:rPr>
        <w:t xml:space="preserve"> Las siguientes conductas constituyen acoso sexual en el espacio y transporte público y, por lo tanto, no deben realizarse:</w:t>
      </w:r>
    </w:p>
    <w:p w:rsidR="00527BB3" w:rsidRDefault="00527BB3">
      <w:pPr>
        <w:jc w:val="both"/>
        <w:rPr>
          <w:rFonts w:ascii="Arial" w:eastAsia="Arial" w:hAnsi="Arial" w:cs="Arial"/>
        </w:rPr>
      </w:pPr>
    </w:p>
    <w:p w:rsidR="00527BB3" w:rsidRDefault="00990FC9">
      <w:pPr>
        <w:numPr>
          <w:ilvl w:val="0"/>
          <w:numId w:val="7"/>
        </w:numPr>
        <w:jc w:val="both"/>
        <w:rPr>
          <w:rFonts w:ascii="Arial" w:eastAsia="Arial" w:hAnsi="Arial" w:cs="Arial"/>
        </w:rPr>
      </w:pPr>
      <w:r>
        <w:rPr>
          <w:rFonts w:ascii="Arial" w:eastAsia="Arial" w:hAnsi="Arial" w:cs="Arial"/>
        </w:rPr>
        <w:t xml:space="preserve">Realizar expresiones verbales de connotación sexual hacia una persona, tales como palabras, silbidos, sonidos de besos, jadeos, y comentarios inapropiados sobre el cuerpo o la manera de vestir. </w:t>
      </w:r>
    </w:p>
    <w:p w:rsidR="00527BB3" w:rsidRDefault="00527BB3">
      <w:pPr>
        <w:jc w:val="both"/>
        <w:rPr>
          <w:rFonts w:ascii="Arial" w:eastAsia="Arial" w:hAnsi="Arial" w:cs="Arial"/>
        </w:rPr>
      </w:pPr>
    </w:p>
    <w:p w:rsidR="00527BB3" w:rsidRDefault="00990FC9">
      <w:pPr>
        <w:numPr>
          <w:ilvl w:val="0"/>
          <w:numId w:val="7"/>
        </w:numPr>
        <w:jc w:val="both"/>
        <w:rPr>
          <w:rFonts w:ascii="Arial" w:eastAsia="Arial" w:hAnsi="Arial" w:cs="Arial"/>
        </w:rPr>
      </w:pPr>
      <w:r>
        <w:rPr>
          <w:rFonts w:ascii="Arial" w:eastAsia="Arial" w:hAnsi="Arial" w:cs="Arial"/>
        </w:rPr>
        <w:t>Realizar gestos obscenos, miradas lascivas, persecución, o a</w:t>
      </w:r>
      <w:r>
        <w:rPr>
          <w:rFonts w:ascii="Arial" w:eastAsia="Arial" w:hAnsi="Arial" w:cs="Arial"/>
        </w:rPr>
        <w:t xml:space="preserve">cciones que involucren contacto físico no consentido como tocamientos, roces corporales, frotamientos contra el cuerpo de otra persona </w:t>
      </w:r>
      <w:r>
        <w:rPr>
          <w:rFonts w:ascii="Arial" w:eastAsia="Arial" w:hAnsi="Arial" w:cs="Arial"/>
          <w:b/>
          <w:u w:val="single"/>
        </w:rPr>
        <w:t xml:space="preserve">siempre que tengan connotación sexual. </w:t>
      </w:r>
    </w:p>
    <w:p w:rsidR="00527BB3" w:rsidRDefault="00527BB3">
      <w:pPr>
        <w:ind w:left="720"/>
        <w:jc w:val="both"/>
        <w:rPr>
          <w:rFonts w:ascii="Arial" w:eastAsia="Arial" w:hAnsi="Arial" w:cs="Arial"/>
        </w:rPr>
      </w:pPr>
    </w:p>
    <w:p w:rsidR="00527BB3" w:rsidRDefault="00990FC9">
      <w:pPr>
        <w:numPr>
          <w:ilvl w:val="0"/>
          <w:numId w:val="7"/>
        </w:numPr>
        <w:jc w:val="both"/>
        <w:rPr>
          <w:rFonts w:ascii="Arial" w:eastAsia="Arial" w:hAnsi="Arial" w:cs="Arial"/>
        </w:rPr>
      </w:pPr>
      <w:r>
        <w:rPr>
          <w:rFonts w:ascii="Arial" w:eastAsia="Arial" w:hAnsi="Arial" w:cs="Arial"/>
        </w:rPr>
        <w:t>Tomar fotografías, realizar grabaciones de video o audio del cuerpo de una perso</w:t>
      </w:r>
      <w:r>
        <w:rPr>
          <w:rFonts w:ascii="Arial" w:eastAsia="Arial" w:hAnsi="Arial" w:cs="Arial"/>
        </w:rPr>
        <w:t xml:space="preserve">na o partes de este, sin su consentimiento. </w:t>
      </w:r>
    </w:p>
    <w:p w:rsidR="00527BB3" w:rsidRDefault="00527BB3">
      <w:pPr>
        <w:jc w:val="both"/>
        <w:rPr>
          <w:rFonts w:ascii="Arial" w:eastAsia="Arial" w:hAnsi="Arial" w:cs="Arial"/>
        </w:rPr>
      </w:pPr>
    </w:p>
    <w:p w:rsidR="00527BB3" w:rsidRDefault="00990FC9">
      <w:pPr>
        <w:numPr>
          <w:ilvl w:val="0"/>
          <w:numId w:val="7"/>
        </w:numPr>
        <w:jc w:val="both"/>
        <w:rPr>
          <w:rFonts w:ascii="Arial" w:eastAsia="Arial" w:hAnsi="Arial" w:cs="Arial"/>
        </w:rPr>
      </w:pPr>
      <w:r>
        <w:rPr>
          <w:rFonts w:ascii="Arial" w:eastAsia="Arial" w:hAnsi="Arial" w:cs="Arial"/>
        </w:rPr>
        <w:t>Realizar actos de exhibicionismo o masturbación en el espacio público.</w:t>
      </w:r>
    </w:p>
    <w:p w:rsidR="00527BB3" w:rsidRDefault="00527BB3">
      <w:pPr>
        <w:jc w:val="both"/>
        <w:rPr>
          <w:rFonts w:ascii="Arial" w:eastAsia="Arial" w:hAnsi="Arial" w:cs="Arial"/>
        </w:rPr>
      </w:pPr>
    </w:p>
    <w:p w:rsidR="00527BB3" w:rsidRDefault="00990FC9">
      <w:pPr>
        <w:numPr>
          <w:ilvl w:val="0"/>
          <w:numId w:val="7"/>
        </w:numPr>
        <w:jc w:val="both"/>
        <w:rPr>
          <w:rFonts w:ascii="Arial" w:eastAsia="Arial" w:hAnsi="Arial" w:cs="Arial"/>
        </w:rPr>
      </w:pPr>
      <w:r>
        <w:rPr>
          <w:rFonts w:ascii="Arial" w:eastAsia="Arial" w:hAnsi="Arial" w:cs="Arial"/>
        </w:rPr>
        <w:t xml:space="preserve">Emitir expresiones que inciten o amenacen con realizar alguno de los comportamientos anteriores." </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ARTÍCULO 20. SANCIONES ADMINISTRATIVAS</w:t>
      </w:r>
      <w:r>
        <w:rPr>
          <w:rFonts w:ascii="Arial" w:eastAsia="Arial" w:hAnsi="Arial" w:cs="Arial"/>
          <w:b/>
        </w:rPr>
        <w:t xml:space="preserve">: </w:t>
      </w:r>
      <w:r>
        <w:rPr>
          <w:rFonts w:ascii="Arial" w:eastAsia="Arial" w:hAnsi="Arial" w:cs="Arial"/>
        </w:rPr>
        <w:t xml:space="preserve">Adiciónese </w:t>
      </w:r>
      <w:r>
        <w:rPr>
          <w:rFonts w:ascii="Arial" w:eastAsia="Arial" w:hAnsi="Arial" w:cs="Arial"/>
          <w:b/>
          <w:u w:val="single"/>
        </w:rPr>
        <w:t>un</w:t>
      </w:r>
      <w:r>
        <w:rPr>
          <w:rFonts w:ascii="Arial" w:eastAsia="Arial" w:hAnsi="Arial" w:cs="Arial"/>
        </w:rPr>
        <w:t xml:space="preserve"> parágrafo </w:t>
      </w:r>
      <w:r>
        <w:rPr>
          <w:rFonts w:ascii="Arial" w:eastAsia="Arial" w:hAnsi="Arial" w:cs="Arial"/>
          <w:b/>
          <w:u w:val="single"/>
        </w:rPr>
        <w:t>nuevo</w:t>
      </w:r>
      <w:r>
        <w:rPr>
          <w:rFonts w:ascii="Arial" w:eastAsia="Arial" w:hAnsi="Arial" w:cs="Arial"/>
        </w:rPr>
        <w:t xml:space="preserve"> al artículo 180 de la Ley 1801 de 2016, el cual quedará así: </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Parágrafo 2. </w:t>
      </w:r>
      <w:r>
        <w:rPr>
          <w:rFonts w:ascii="Arial" w:eastAsia="Arial" w:hAnsi="Arial" w:cs="Arial"/>
        </w:rPr>
        <w:t>Para los comportamientos que constituyen acoso sexual en el espacio público, establecidos en el numeral 2 del artículo 33 y detallados en el artícul</w:t>
      </w:r>
      <w:r>
        <w:rPr>
          <w:rFonts w:ascii="Arial" w:eastAsia="Arial" w:hAnsi="Arial" w:cs="Arial"/>
        </w:rPr>
        <w:t>o 33A de la presente ley, se aplicará una Multa General tipo 2. Adicionalmente, el infractor deberá participar en un programa comunitario o actividad pedagógica de convivencia enfocada en la prevención del acoso sexual y el respeto a los derechos.</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ARTÍCU</w:t>
      </w:r>
      <w:r>
        <w:rPr>
          <w:rFonts w:ascii="Arial" w:eastAsia="Arial" w:hAnsi="Arial" w:cs="Arial"/>
          <w:b/>
        </w:rPr>
        <w:t xml:space="preserve">LO 21. ACOMPAÑAMIENTO PSICOLÓGICO A LOS FUNCIONARIOS DE LA RAMA JUDICIAL Y OTROS: </w:t>
      </w:r>
      <w:r>
        <w:rPr>
          <w:rFonts w:ascii="Arial" w:eastAsia="Arial" w:hAnsi="Arial" w:cs="Arial"/>
        </w:rPr>
        <w:t xml:space="preserve">Se implementarán programas de protección y acompañamiento psicológico dirigidos a jueces de la República, fiscales, defensores públicos, investigadores judiciales y miembros </w:t>
      </w:r>
      <w:r>
        <w:rPr>
          <w:rFonts w:ascii="Arial" w:eastAsia="Arial" w:hAnsi="Arial" w:cs="Arial"/>
        </w:rPr>
        <w:t>de la policía judicial, con el propósito de garantizar la salud mental y el bienestar integral de estos funcionarios en el desarrollo de sus labores, especialmente frente a los delitos relacionados con violencias basadas en género y por prejuicio.</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center"/>
        <w:rPr>
          <w:rFonts w:ascii="Arial" w:eastAsia="Arial" w:hAnsi="Arial" w:cs="Arial"/>
          <w:b/>
        </w:rPr>
      </w:pPr>
      <w:r>
        <w:rPr>
          <w:rFonts w:ascii="Arial" w:eastAsia="Arial" w:hAnsi="Arial" w:cs="Arial"/>
          <w:b/>
        </w:rPr>
        <w:t>TÍTULO</w:t>
      </w:r>
      <w:r>
        <w:rPr>
          <w:rFonts w:ascii="Arial" w:eastAsia="Arial" w:hAnsi="Arial" w:cs="Arial"/>
          <w:b/>
        </w:rPr>
        <w:t xml:space="preserve"> IV</w:t>
      </w:r>
    </w:p>
    <w:p w:rsidR="00527BB3" w:rsidRDefault="00990FC9">
      <w:pPr>
        <w:jc w:val="center"/>
        <w:rPr>
          <w:rFonts w:ascii="Arial" w:eastAsia="Arial" w:hAnsi="Arial" w:cs="Arial"/>
          <w:b/>
        </w:rPr>
      </w:pPr>
      <w:r>
        <w:rPr>
          <w:rFonts w:ascii="Arial" w:eastAsia="Arial" w:hAnsi="Arial" w:cs="Arial"/>
          <w:b/>
        </w:rPr>
        <w:t xml:space="preserve">DE LA JUSTICIA ESPECIALIZADA CON ENFOQUE DE GÉNERO. </w:t>
      </w:r>
    </w:p>
    <w:p w:rsidR="00527BB3" w:rsidRDefault="00527BB3">
      <w:pPr>
        <w:jc w:val="center"/>
        <w:rPr>
          <w:rFonts w:ascii="Arial" w:eastAsia="Arial" w:hAnsi="Arial" w:cs="Arial"/>
          <w:b/>
        </w:rPr>
      </w:pPr>
    </w:p>
    <w:p w:rsidR="00527BB3" w:rsidRDefault="00527BB3">
      <w:pPr>
        <w:jc w:val="center"/>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lastRenderedPageBreak/>
        <w:t xml:space="preserve">ARTÍCULO 22. DE LA PROCURADURÍA GENERAL DE LA NACIÓN: </w:t>
      </w:r>
      <w:r>
        <w:rPr>
          <w:rFonts w:ascii="Arial" w:eastAsia="Arial" w:hAnsi="Arial" w:cs="Arial"/>
        </w:rPr>
        <w:t>La Procuraduría Delegada para la Defensa de los Derechos de la Infancia, la Adolescencia, la Familia y las Mujeres, iniciará de manera oficiosa investigaciones disciplinarias, a los funcionarios públicos que hayan sido sancionados por la ocurrencia de cond</w:t>
      </w:r>
      <w:r>
        <w:rPr>
          <w:rFonts w:ascii="Arial" w:eastAsia="Arial" w:hAnsi="Arial" w:cs="Arial"/>
        </w:rPr>
        <w:t>uctas punibles que se den en el marco de violencia basada género, en concordancia con el artículo 3 de la Ley 1952 de 2019.</w:t>
      </w:r>
    </w:p>
    <w:p w:rsidR="00527BB3" w:rsidRDefault="00527BB3">
      <w:pPr>
        <w:jc w:val="both"/>
        <w:rPr>
          <w:rFonts w:ascii="Arial" w:eastAsia="Arial" w:hAnsi="Arial" w:cs="Arial"/>
          <w:b/>
          <w:highlight w:val="yellow"/>
        </w:rPr>
      </w:pPr>
    </w:p>
    <w:p w:rsidR="00527BB3" w:rsidRDefault="00990FC9">
      <w:pPr>
        <w:jc w:val="both"/>
        <w:rPr>
          <w:rFonts w:ascii="Arial" w:eastAsia="Arial" w:hAnsi="Arial" w:cs="Arial"/>
        </w:rPr>
      </w:pPr>
      <w:r>
        <w:rPr>
          <w:rFonts w:ascii="Arial" w:eastAsia="Arial" w:hAnsi="Arial" w:cs="Arial"/>
          <w:b/>
        </w:rPr>
        <w:t xml:space="preserve">ARTÍCULO 23. DE LAS PERSONERÍAS MUNICIPALES O DISTRITALES: </w:t>
      </w:r>
      <w:r>
        <w:rPr>
          <w:rFonts w:ascii="Arial" w:eastAsia="Arial" w:hAnsi="Arial" w:cs="Arial"/>
        </w:rPr>
        <w:t xml:space="preserve">Adiciónese dos numerales al artículo 178 de la Ley 136 de 1994, el cual </w:t>
      </w:r>
      <w:r>
        <w:rPr>
          <w:rFonts w:ascii="Arial" w:eastAsia="Arial" w:hAnsi="Arial" w:cs="Arial"/>
        </w:rPr>
        <w:t xml:space="preserve">quedará así: </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27.</w:t>
      </w:r>
      <w:r>
        <w:rPr>
          <w:rFonts w:ascii="Arial" w:eastAsia="Arial" w:hAnsi="Arial" w:cs="Arial"/>
        </w:rPr>
        <w:t xml:space="preserve"> Velar por el cuidado, la protección y goce efectivo de los derechos y las garantías fundamentales de las mujeres y personas víctimas de violencia basada en el género, teniendo en cuenta los principios de coordinación, concurrencia, compl</w:t>
      </w:r>
      <w:r>
        <w:rPr>
          <w:rFonts w:ascii="Arial" w:eastAsia="Arial" w:hAnsi="Arial" w:cs="Arial"/>
        </w:rPr>
        <w:t>ementariedad, eficiencia, eficacia, subsidiariedad, así como las normas jurídicas vigentes sobre la materia.</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rPr>
        <w:t xml:space="preserve">28. Los Personeros Municipales o Distritales, podrán imponer sanciones disciplinarias, </w:t>
      </w:r>
      <w:r>
        <w:rPr>
          <w:rFonts w:ascii="Arial" w:eastAsia="Arial" w:hAnsi="Arial" w:cs="Arial"/>
          <w:b/>
          <w:u w:val="single"/>
        </w:rPr>
        <w:t>previo proceso disciplinario</w:t>
      </w:r>
      <w:r>
        <w:rPr>
          <w:rFonts w:ascii="Arial" w:eastAsia="Arial" w:hAnsi="Arial" w:cs="Arial"/>
        </w:rPr>
        <w:t xml:space="preserve">  a los funcionarios públicos q</w:t>
      </w:r>
      <w:r>
        <w:rPr>
          <w:rFonts w:ascii="Arial" w:eastAsia="Arial" w:hAnsi="Arial" w:cs="Arial"/>
        </w:rPr>
        <w:t>ue hayan sido procesados y sancionados por la ocurrencia de actos o delitos que se den en el marco de violencia basada género, violencia intrafamiliar, violencia infantil o demás conductas que afecten la esfera física o psicológica de las mujeres y persona</w:t>
      </w:r>
      <w:r>
        <w:rPr>
          <w:rFonts w:ascii="Arial" w:eastAsia="Arial" w:hAnsi="Arial" w:cs="Arial"/>
        </w:rPr>
        <w:t>s víctimas de violencia basada en el género, en concordancia con el numeral 4 del presente artículo.</w:t>
      </w:r>
    </w:p>
    <w:p w:rsidR="00527BB3" w:rsidRDefault="00527BB3">
      <w:pPr>
        <w:jc w:val="both"/>
        <w:rPr>
          <w:rFonts w:ascii="Arial" w:eastAsia="Arial" w:hAnsi="Arial" w:cs="Arial"/>
          <w:b/>
          <w:highlight w:val="yellow"/>
        </w:rPr>
      </w:pPr>
    </w:p>
    <w:p w:rsidR="00527BB3" w:rsidRDefault="00527BB3">
      <w:pPr>
        <w:jc w:val="both"/>
        <w:rPr>
          <w:rFonts w:ascii="Arial" w:eastAsia="Arial" w:hAnsi="Arial" w:cs="Arial"/>
          <w:b/>
          <w:highlight w:val="yellow"/>
        </w:rPr>
      </w:pPr>
    </w:p>
    <w:p w:rsidR="00527BB3" w:rsidRDefault="00990FC9">
      <w:pPr>
        <w:jc w:val="center"/>
        <w:rPr>
          <w:rFonts w:ascii="Arial" w:eastAsia="Arial" w:hAnsi="Arial" w:cs="Arial"/>
          <w:b/>
        </w:rPr>
      </w:pPr>
      <w:r>
        <w:rPr>
          <w:rFonts w:ascii="Arial" w:eastAsia="Arial" w:hAnsi="Arial" w:cs="Arial"/>
          <w:b/>
        </w:rPr>
        <w:t>TÍTULO V</w:t>
      </w:r>
    </w:p>
    <w:p w:rsidR="00527BB3" w:rsidRDefault="00990FC9">
      <w:pPr>
        <w:jc w:val="center"/>
        <w:rPr>
          <w:rFonts w:ascii="Arial" w:eastAsia="Arial" w:hAnsi="Arial" w:cs="Arial"/>
          <w:b/>
        </w:rPr>
      </w:pPr>
      <w:r>
        <w:rPr>
          <w:rFonts w:ascii="Arial" w:eastAsia="Arial" w:hAnsi="Arial" w:cs="Arial"/>
          <w:b/>
        </w:rPr>
        <w:t>DE LA REPARACIÓN</w:t>
      </w:r>
    </w:p>
    <w:p w:rsidR="00527BB3" w:rsidRDefault="00527BB3">
      <w:pPr>
        <w:jc w:val="center"/>
        <w:rPr>
          <w:rFonts w:ascii="Arial" w:eastAsia="Arial" w:hAnsi="Arial" w:cs="Arial"/>
          <w:b/>
        </w:rPr>
      </w:pPr>
    </w:p>
    <w:p w:rsidR="00527BB3" w:rsidRDefault="00527BB3">
      <w:pPr>
        <w:jc w:val="center"/>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ARTÍCULO 24. ACOMPAÑAMIENTO JURÍDICO Y PSICOLÓGICO: </w:t>
      </w:r>
      <w:r>
        <w:rPr>
          <w:rFonts w:ascii="Arial" w:eastAsia="Arial" w:hAnsi="Arial" w:cs="Arial"/>
        </w:rPr>
        <w:t>Las mujeres y personas víctimas de actos de violencia de género y prej</w:t>
      </w:r>
      <w:r>
        <w:rPr>
          <w:rFonts w:ascii="Arial" w:eastAsia="Arial" w:hAnsi="Arial" w:cs="Arial"/>
        </w:rPr>
        <w:t xml:space="preserve">uicio, y su </w:t>
      </w:r>
      <w:proofErr w:type="spellStart"/>
      <w:r>
        <w:rPr>
          <w:rFonts w:ascii="Arial" w:eastAsia="Arial" w:hAnsi="Arial" w:cs="Arial"/>
        </w:rPr>
        <w:t>nucleo</w:t>
      </w:r>
      <w:proofErr w:type="spellEnd"/>
      <w:r>
        <w:rPr>
          <w:rFonts w:ascii="Arial" w:eastAsia="Arial" w:hAnsi="Arial" w:cs="Arial"/>
        </w:rPr>
        <w:t xml:space="preserve"> familiar, recibirán acompañamiento jurídico y psicológico transversal, con la finalidad de salvaguardar su vida, su integridad, su dignidad, y resignificar las experiencias vividas para no generar ambientes de revictimización. Los órgano</w:t>
      </w:r>
      <w:r>
        <w:rPr>
          <w:rFonts w:ascii="Arial" w:eastAsia="Arial" w:hAnsi="Arial" w:cs="Arial"/>
        </w:rPr>
        <w:t xml:space="preserve">s de la jurisdicción ordinaria, en un trabajo conjunto e intersectorial con demás Entes Territoriales y el Ministerio público, deberán garantizar el acceso efectivo y permanente a este acompañamiento, el cual estará a cargo de un grupo interdisciplinario, </w:t>
      </w:r>
      <w:r>
        <w:rPr>
          <w:rFonts w:ascii="Arial" w:eastAsia="Arial" w:hAnsi="Arial" w:cs="Arial"/>
        </w:rPr>
        <w:t>especializado en materia de género y de derechos humanos de las mujeres.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b/>
        </w:rPr>
        <w:t xml:space="preserve">ARTÍCULO 25. REPARACIÓN: </w:t>
      </w:r>
      <w:r>
        <w:rPr>
          <w:rFonts w:ascii="Arial" w:eastAsia="Arial" w:hAnsi="Arial" w:cs="Arial"/>
        </w:rPr>
        <w:t>La reparación a las mujeres y personas víctimas de violencia basada en el género, tendrá un manejo preferente en las dimensiones individual, colectiva, material, moral y simbólica a través de la implementación de medidas de tratamiento, cuidado, rehabilita</w:t>
      </w:r>
      <w:r>
        <w:rPr>
          <w:rFonts w:ascii="Arial" w:eastAsia="Arial" w:hAnsi="Arial" w:cs="Arial"/>
        </w:rPr>
        <w:t xml:space="preserve">ción, indemnización pecuniaria por parte del victimario cuando el caso así lo requiera, </w:t>
      </w:r>
      <w:r>
        <w:rPr>
          <w:rFonts w:ascii="Arial" w:eastAsia="Arial" w:hAnsi="Arial" w:cs="Arial"/>
          <w:b/>
          <w:u w:val="single"/>
        </w:rPr>
        <w:t>previo trámite de incidente de reparación dentro del proceso penal,</w:t>
      </w:r>
      <w:r>
        <w:rPr>
          <w:rFonts w:ascii="Arial" w:eastAsia="Arial" w:hAnsi="Arial" w:cs="Arial"/>
        </w:rPr>
        <w:t xml:space="preserve">  satisfacción, y garantías de no repetición, de las cuales el Estado según </w:t>
      </w:r>
      <w:r>
        <w:rPr>
          <w:rFonts w:ascii="Arial" w:eastAsia="Arial" w:hAnsi="Arial" w:cs="Arial"/>
        </w:rPr>
        <w:lastRenderedPageBreak/>
        <w:t>sus competencias será gar</w:t>
      </w:r>
      <w:r>
        <w:rPr>
          <w:rFonts w:ascii="Arial" w:eastAsia="Arial" w:hAnsi="Arial" w:cs="Arial"/>
        </w:rPr>
        <w:t>ante, dentro del orden Nacional, Departamental, Distrital y/o Municipal.</w:t>
      </w:r>
    </w:p>
    <w:p w:rsidR="00527BB3" w:rsidRDefault="00527BB3">
      <w:pPr>
        <w:jc w:val="both"/>
        <w:rPr>
          <w:rFonts w:ascii="Arial" w:eastAsia="Arial" w:hAnsi="Arial" w:cs="Arial"/>
        </w:rPr>
      </w:pPr>
    </w:p>
    <w:p w:rsidR="00527BB3" w:rsidRDefault="00990FC9">
      <w:pPr>
        <w:jc w:val="both"/>
        <w:rPr>
          <w:rFonts w:ascii="Arial" w:eastAsia="Arial" w:hAnsi="Arial" w:cs="Arial"/>
          <w:b/>
          <w:u w:val="single"/>
        </w:rPr>
      </w:pPr>
      <w:r>
        <w:rPr>
          <w:rFonts w:ascii="Arial" w:eastAsia="Arial" w:hAnsi="Arial" w:cs="Arial"/>
          <w:b/>
          <w:u w:val="single"/>
        </w:rPr>
        <w:t>En el incidente de reparación integral en caso de que la víctima sea mujer de escasos recursos económicos, se designará por el juzgado, abogado de oficio o Defensor de Víctimas de la</w:t>
      </w:r>
      <w:r>
        <w:rPr>
          <w:rFonts w:ascii="Arial" w:eastAsia="Arial" w:hAnsi="Arial" w:cs="Arial"/>
          <w:b/>
          <w:u w:val="single"/>
        </w:rPr>
        <w:t xml:space="preserve"> Defensoría del Pueblo.</w:t>
      </w:r>
    </w:p>
    <w:p w:rsidR="00527BB3" w:rsidRDefault="00527BB3">
      <w:pPr>
        <w:widowControl w:val="0"/>
        <w:rPr>
          <w:rFonts w:ascii="Arial" w:eastAsia="Arial" w:hAnsi="Arial" w:cs="Arial"/>
          <w:sz w:val="22"/>
          <w:szCs w:val="22"/>
        </w:rPr>
      </w:pPr>
    </w:p>
    <w:p w:rsidR="00527BB3" w:rsidRDefault="00990FC9">
      <w:pPr>
        <w:jc w:val="both"/>
        <w:rPr>
          <w:rFonts w:ascii="Arial" w:eastAsia="Arial" w:hAnsi="Arial" w:cs="Arial"/>
        </w:rPr>
      </w:pPr>
      <w:r>
        <w:rPr>
          <w:rFonts w:ascii="Arial" w:eastAsia="Arial" w:hAnsi="Arial" w:cs="Arial"/>
        </w:rPr>
        <w:t>La reparación de las víctimas de hechos delictivos, objeto de esta ley contarán con acompañamiento psicosocial transversal, jurídico, indemnización pecuniaria por parte del victimario cuando el caso así lo requiera, en todo caso se</w:t>
      </w:r>
      <w:r>
        <w:rPr>
          <w:rFonts w:ascii="Arial" w:eastAsia="Arial" w:hAnsi="Arial" w:cs="Arial"/>
        </w:rPr>
        <w:t xml:space="preserve"> realizará acompañamiento del Estado, </w:t>
      </w:r>
      <w:r>
        <w:rPr>
          <w:rFonts w:ascii="Arial" w:eastAsia="Arial" w:hAnsi="Arial" w:cs="Arial"/>
          <w:b/>
          <w:u w:val="single"/>
        </w:rPr>
        <w:t>quien propenderá por el</w:t>
      </w:r>
      <w:r>
        <w:rPr>
          <w:rFonts w:ascii="Arial" w:eastAsia="Arial" w:hAnsi="Arial" w:cs="Arial"/>
        </w:rPr>
        <w:t xml:space="preserve"> goce efectivo de derechos en materia de educación, salud, vivienda, programas de empleo y generación de ingresos, entre otros, así como acciones para devolverles a las víctimas su dignidad, paz,</w:t>
      </w:r>
      <w:r>
        <w:rPr>
          <w:rFonts w:ascii="Arial" w:eastAsia="Arial" w:hAnsi="Arial" w:cs="Arial"/>
        </w:rPr>
        <w:t xml:space="preserve"> estabilidad </w:t>
      </w:r>
      <w:proofErr w:type="spellStart"/>
      <w:r>
        <w:rPr>
          <w:rFonts w:ascii="Arial" w:eastAsia="Arial" w:hAnsi="Arial" w:cs="Arial"/>
        </w:rPr>
        <w:t>psicoemocional</w:t>
      </w:r>
      <w:proofErr w:type="spellEnd"/>
      <w:r>
        <w:rPr>
          <w:rFonts w:ascii="Arial" w:eastAsia="Arial" w:hAnsi="Arial" w:cs="Arial"/>
        </w:rPr>
        <w:t>, y la creación de las condiciones para que los hechos de los que fueron víctimas no vuelvan a repetirse.</w:t>
      </w:r>
    </w:p>
    <w:p w:rsidR="00527BB3" w:rsidRDefault="00527BB3">
      <w:pPr>
        <w:jc w:val="both"/>
        <w:rPr>
          <w:rFonts w:ascii="Arial" w:eastAsia="Arial" w:hAnsi="Arial" w:cs="Arial"/>
        </w:rPr>
      </w:pPr>
    </w:p>
    <w:p w:rsidR="00527BB3" w:rsidRDefault="00990FC9">
      <w:pPr>
        <w:jc w:val="both"/>
        <w:rPr>
          <w:rFonts w:ascii="Arial" w:eastAsia="Arial" w:hAnsi="Arial" w:cs="Arial"/>
          <w:sz w:val="22"/>
          <w:szCs w:val="22"/>
        </w:rPr>
      </w:pPr>
      <w:r>
        <w:rPr>
          <w:rFonts w:ascii="Arial" w:eastAsia="Arial" w:hAnsi="Arial" w:cs="Arial"/>
          <w:b/>
        </w:rPr>
        <w:t xml:space="preserve">Parágrafo 1. </w:t>
      </w:r>
      <w:r>
        <w:rPr>
          <w:rFonts w:ascii="Arial" w:eastAsia="Arial" w:hAnsi="Arial" w:cs="Arial"/>
        </w:rPr>
        <w:t>Cuando las mujeres y personas víctimas de violencia basada en el género, necesiten salir de los escenarios de</w:t>
      </w:r>
      <w:r>
        <w:rPr>
          <w:rFonts w:ascii="Arial" w:eastAsia="Arial" w:hAnsi="Arial" w:cs="Arial"/>
        </w:rPr>
        <w:t xml:space="preserve"> agresión, podrán acceder a las Casas Refugio, las cuales se encuentran reguladas bajo la Ley 2215 de 2022.</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 xml:space="preserve">ARTÍCULO 26. </w:t>
      </w:r>
      <w:r>
        <w:rPr>
          <w:rFonts w:ascii="Arial" w:eastAsia="Arial" w:hAnsi="Arial" w:cs="Arial"/>
        </w:rPr>
        <w:t xml:space="preserve">El Gobierno Nacional, a través del Ministerio del Trabajo, promoverá el fortalecimiento de programas de empleo para las mujeres y las </w:t>
      </w:r>
      <w:r>
        <w:rPr>
          <w:rFonts w:ascii="Arial" w:eastAsia="Arial" w:hAnsi="Arial" w:cs="Arial"/>
        </w:rPr>
        <w:t xml:space="preserve">personas víctimas de violencia basadas en el género, como un proceso de empoderamiento e independencia, para evitar que estas recaigan en escenarios de violencia y sumisión. </w:t>
      </w: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 xml:space="preserve">ARTÍCULO 27. </w:t>
      </w:r>
      <w:r>
        <w:rPr>
          <w:rFonts w:ascii="Arial" w:eastAsia="Arial" w:hAnsi="Arial" w:cs="Arial"/>
        </w:rPr>
        <w:t>El Gobierno Nacional, a través del Ministerio de Educación promover</w:t>
      </w:r>
      <w:r>
        <w:rPr>
          <w:rFonts w:ascii="Arial" w:eastAsia="Arial" w:hAnsi="Arial" w:cs="Arial"/>
        </w:rPr>
        <w:t xml:space="preserve">á y fortalecerá el acceso a programas de formación académica en todos los niveles para las mujeres y personas que hayan sido víctimas de violencia basada en el género, para que estas accedan a programas académicos de calidad. </w:t>
      </w:r>
    </w:p>
    <w:p w:rsidR="00527BB3" w:rsidRDefault="00527BB3">
      <w:pPr>
        <w:jc w:val="both"/>
        <w:rPr>
          <w:rFonts w:ascii="Arial" w:eastAsia="Arial" w:hAnsi="Arial" w:cs="Arial"/>
          <w:highlight w:val="yellow"/>
        </w:rPr>
      </w:pPr>
    </w:p>
    <w:p w:rsidR="00527BB3" w:rsidRDefault="00527BB3">
      <w:pPr>
        <w:jc w:val="both"/>
        <w:rPr>
          <w:rFonts w:ascii="Arial" w:eastAsia="Arial" w:hAnsi="Arial" w:cs="Arial"/>
          <w:highlight w:val="yellow"/>
        </w:rPr>
      </w:pPr>
    </w:p>
    <w:p w:rsidR="00527BB3" w:rsidRDefault="00990FC9">
      <w:pPr>
        <w:jc w:val="center"/>
        <w:rPr>
          <w:rFonts w:ascii="Arial" w:eastAsia="Arial" w:hAnsi="Arial" w:cs="Arial"/>
          <w:b/>
        </w:rPr>
      </w:pPr>
      <w:r>
        <w:rPr>
          <w:rFonts w:ascii="Arial" w:eastAsia="Arial" w:hAnsi="Arial" w:cs="Arial"/>
          <w:b/>
        </w:rPr>
        <w:t>TÍTULO VII</w:t>
      </w:r>
    </w:p>
    <w:p w:rsidR="00527BB3" w:rsidRDefault="00990FC9">
      <w:pPr>
        <w:jc w:val="center"/>
        <w:rPr>
          <w:rFonts w:ascii="Arial" w:eastAsia="Arial" w:hAnsi="Arial" w:cs="Arial"/>
          <w:b/>
        </w:rPr>
      </w:pPr>
      <w:r>
        <w:rPr>
          <w:rFonts w:ascii="Arial" w:eastAsia="Arial" w:hAnsi="Arial" w:cs="Arial"/>
          <w:b/>
        </w:rPr>
        <w:t>DISPOSICIONES FINALES.</w:t>
      </w:r>
    </w:p>
    <w:p w:rsidR="00527BB3" w:rsidRDefault="00527BB3">
      <w:pPr>
        <w:jc w:val="center"/>
        <w:rPr>
          <w:rFonts w:ascii="Arial" w:eastAsia="Arial" w:hAnsi="Arial" w:cs="Arial"/>
          <w:b/>
        </w:rPr>
      </w:pPr>
    </w:p>
    <w:p w:rsidR="00527BB3" w:rsidRDefault="00527BB3">
      <w:pPr>
        <w:jc w:val="both"/>
        <w:rPr>
          <w:rFonts w:ascii="Arial" w:eastAsia="Arial" w:hAnsi="Arial" w:cs="Arial"/>
        </w:rPr>
      </w:pPr>
    </w:p>
    <w:p w:rsidR="00527BB3" w:rsidRDefault="00990FC9">
      <w:pPr>
        <w:jc w:val="both"/>
        <w:rPr>
          <w:rFonts w:ascii="Arial" w:eastAsia="Arial" w:hAnsi="Arial" w:cs="Arial"/>
          <w:b/>
          <w:strike/>
          <w:u w:val="single"/>
        </w:rPr>
      </w:pPr>
      <w:r>
        <w:rPr>
          <w:rFonts w:ascii="Arial" w:eastAsia="Arial" w:hAnsi="Arial" w:cs="Arial"/>
          <w:b/>
        </w:rPr>
        <w:t xml:space="preserve">ARTÍCULO 28. RECURSOS Y SOSTENIBILIDAD: </w:t>
      </w:r>
      <w:r>
        <w:rPr>
          <w:rFonts w:ascii="Arial" w:eastAsia="Arial" w:hAnsi="Arial" w:cs="Arial"/>
        </w:rPr>
        <w:t>El Gobierno Nacional, garantizará la totalidad de los recursos y sostenibilidad financiera de la presente Ley</w:t>
      </w:r>
      <w:r>
        <w:rPr>
          <w:rFonts w:ascii="Arial" w:eastAsia="Arial" w:hAnsi="Arial" w:cs="Arial"/>
          <w:b/>
        </w:rPr>
        <w:t>,</w:t>
      </w:r>
      <w:r>
        <w:rPr>
          <w:rFonts w:ascii="Arial" w:eastAsia="Arial" w:hAnsi="Arial" w:cs="Arial"/>
          <w:b/>
          <w:u w:val="single"/>
        </w:rPr>
        <w:t xml:space="preserve"> con respeto del marco fiscal de mediano plazo.</w:t>
      </w:r>
    </w:p>
    <w:p w:rsidR="00527BB3" w:rsidRDefault="00527BB3">
      <w:pPr>
        <w:jc w:val="both"/>
        <w:rPr>
          <w:rFonts w:ascii="Arial" w:eastAsia="Arial" w:hAnsi="Arial" w:cs="Arial"/>
          <w:highlight w:val="yellow"/>
          <w:u w:val="single"/>
        </w:rPr>
      </w:pPr>
    </w:p>
    <w:p w:rsidR="00527BB3" w:rsidRDefault="00527BB3">
      <w:pPr>
        <w:jc w:val="both"/>
        <w:rPr>
          <w:rFonts w:ascii="Arial" w:eastAsia="Arial" w:hAnsi="Arial" w:cs="Arial"/>
          <w:highlight w:val="yellow"/>
        </w:rPr>
      </w:pPr>
    </w:p>
    <w:p w:rsidR="00527BB3" w:rsidRDefault="00990FC9">
      <w:pPr>
        <w:jc w:val="both"/>
        <w:rPr>
          <w:rFonts w:ascii="Arial" w:eastAsia="Arial" w:hAnsi="Arial" w:cs="Arial"/>
        </w:rPr>
      </w:pPr>
      <w:r>
        <w:rPr>
          <w:rFonts w:ascii="Arial" w:eastAsia="Arial" w:hAnsi="Arial" w:cs="Arial"/>
          <w:b/>
        </w:rPr>
        <w:t>ARTÍCULO 29. INFORME AL CONGRES</w:t>
      </w:r>
      <w:r>
        <w:rPr>
          <w:rFonts w:ascii="Arial" w:eastAsia="Arial" w:hAnsi="Arial" w:cs="Arial"/>
          <w:b/>
        </w:rPr>
        <w:t xml:space="preserve">O DE LA REPÚBLICA: </w:t>
      </w:r>
      <w:r>
        <w:rPr>
          <w:rFonts w:ascii="Arial" w:eastAsia="Arial" w:hAnsi="Arial" w:cs="Arial"/>
        </w:rPr>
        <w:t xml:space="preserve">El Consejo Superior de la Judicatura elaborará y presentará un informe anualmente, el cual estará dirigido al Congreso de la República, sobre el estado de la Administración de Justicia en asuntos y </w:t>
      </w:r>
      <w:r>
        <w:rPr>
          <w:rFonts w:ascii="Arial" w:eastAsia="Arial" w:hAnsi="Arial" w:cs="Arial"/>
        </w:rPr>
        <w:lastRenderedPageBreak/>
        <w:t>controversias relacionados con la Justi</w:t>
      </w:r>
      <w:r>
        <w:rPr>
          <w:rFonts w:ascii="Arial" w:eastAsia="Arial" w:hAnsi="Arial" w:cs="Arial"/>
        </w:rPr>
        <w:t xml:space="preserve">cia Especializada con Enfoque de Género para mujeres y personas víctimas de violencia basada en el Género. </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ARTÍCULO 30. RÉGIMEN DE TRANSICIÓN: </w:t>
      </w:r>
      <w:r>
        <w:rPr>
          <w:rFonts w:ascii="Arial" w:eastAsia="Arial" w:hAnsi="Arial" w:cs="Arial"/>
        </w:rPr>
        <w:t>La presente ley comenzará a regir a partir de su promulgación. No obstante, se aplicará a los procesos cuya ini</w:t>
      </w:r>
      <w:r>
        <w:rPr>
          <w:rFonts w:ascii="Arial" w:eastAsia="Arial" w:hAnsi="Arial" w:cs="Arial"/>
        </w:rPr>
        <w:t>ciación se dé con posterioridad a la entrada en vigencia.</w:t>
      </w: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Las demandas y procesos en curso a la vigencia de la presente ley seguirán rigiéndose y culminarán de conformidad con el régimen jurídico anterior.</w:t>
      </w:r>
    </w:p>
    <w:p w:rsidR="00527BB3" w:rsidRDefault="00527BB3">
      <w:pPr>
        <w:jc w:val="both"/>
        <w:rPr>
          <w:rFonts w:ascii="Arial" w:eastAsia="Arial" w:hAnsi="Arial" w:cs="Arial"/>
          <w:b/>
        </w:rPr>
      </w:pPr>
    </w:p>
    <w:p w:rsidR="00527BB3" w:rsidRDefault="00990FC9">
      <w:pPr>
        <w:jc w:val="both"/>
        <w:rPr>
          <w:rFonts w:ascii="Arial" w:eastAsia="Arial" w:hAnsi="Arial" w:cs="Arial"/>
        </w:rPr>
      </w:pPr>
      <w:r>
        <w:rPr>
          <w:rFonts w:ascii="Arial" w:eastAsia="Arial" w:hAnsi="Arial" w:cs="Arial"/>
          <w:b/>
        </w:rPr>
        <w:t xml:space="preserve">ARTÍCULO 31. VIGENCIA Y DEROGATORIA: </w:t>
      </w:r>
      <w:r>
        <w:rPr>
          <w:rFonts w:ascii="Arial" w:eastAsia="Arial" w:hAnsi="Arial" w:cs="Arial"/>
        </w:rPr>
        <w:t>La presente Ley rige a partir de su promulgación y deroga todas las disposiciones que le sean contrarias.</w:t>
      </w:r>
    </w:p>
    <w:p w:rsidR="00527BB3" w:rsidRDefault="00527BB3">
      <w:pPr>
        <w:jc w:val="both"/>
        <w:rPr>
          <w:rFonts w:ascii="Arial" w:eastAsia="Arial" w:hAnsi="Arial" w:cs="Arial"/>
        </w:rPr>
      </w:pPr>
    </w:p>
    <w:p w:rsidR="00527BB3" w:rsidRDefault="00990FC9">
      <w:pPr>
        <w:jc w:val="both"/>
        <w:rPr>
          <w:rFonts w:ascii="Arial" w:eastAsia="Arial" w:hAnsi="Arial" w:cs="Arial"/>
        </w:rPr>
      </w:pPr>
      <w:r>
        <w:rPr>
          <w:rFonts w:ascii="Arial" w:eastAsia="Arial" w:hAnsi="Arial" w:cs="Arial"/>
        </w:rPr>
        <w:t xml:space="preserve">Cordialmente, </w:t>
      </w:r>
      <w:r>
        <w:rPr>
          <w:rFonts w:ascii="Arial" w:eastAsia="Arial" w:hAnsi="Arial" w:cs="Arial"/>
        </w:rPr>
        <w:tab/>
      </w:r>
    </w:p>
    <w:p w:rsidR="00527BB3" w:rsidRDefault="00527BB3">
      <w:pPr>
        <w:jc w:val="both"/>
        <w:rPr>
          <w:rFonts w:ascii="Arial" w:eastAsia="Arial" w:hAnsi="Arial" w:cs="Arial"/>
        </w:rPr>
      </w:pPr>
    </w:p>
    <w:tbl>
      <w:tblPr>
        <w:tblStyle w:val="a2"/>
        <w:tblW w:w="8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0"/>
      </w:tblGrid>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CAROLINA ARBELÁEZ GIRALDO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Coordinadora. </w:t>
            </w:r>
          </w:p>
        </w:tc>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PIEDAD CORREAL RUBIANO</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Quindío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DAVID RACERO MAYORCA</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c>
          <w:tcPr>
            <w:tcW w:w="446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LUIS EDUARDO DÍAZ MATEUS</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Santander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 xml:space="preserve">CATHERINE JUVINAO CLAVIJO </w:t>
            </w:r>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Bogotá D.C.</w:t>
            </w:r>
          </w:p>
          <w:p w:rsidR="00527BB3" w:rsidRDefault="00990FC9">
            <w:pPr>
              <w:tabs>
                <w:tab w:val="left" w:pos="5364"/>
              </w:tabs>
              <w:spacing w:line="259" w:lineRule="auto"/>
              <w:jc w:val="center"/>
              <w:rPr>
                <w:rFonts w:ascii="Arial" w:eastAsia="Arial" w:hAnsi="Arial" w:cs="Arial"/>
                <w:b/>
              </w:rPr>
            </w:pPr>
            <w:r>
              <w:rPr>
                <w:rFonts w:ascii="Arial" w:eastAsia="Arial" w:hAnsi="Arial" w:cs="Arial"/>
              </w:rPr>
              <w:t>Ponente</w:t>
            </w:r>
          </w:p>
        </w:tc>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JORGE TAMAYO MARULANDA</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Valle del Cauca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lastRenderedPageBreak/>
              <w:t xml:space="preserve">MIGUEL ABRAHAM POLO </w:t>
            </w:r>
            <w:proofErr w:type="spellStart"/>
            <w:r>
              <w:rPr>
                <w:rFonts w:ascii="Arial" w:eastAsia="Arial" w:hAnsi="Arial" w:cs="Arial"/>
                <w:b/>
              </w:rPr>
              <w:t>POLO</w:t>
            </w:r>
            <w:proofErr w:type="spellEnd"/>
          </w:p>
          <w:p w:rsidR="00527BB3" w:rsidRDefault="00990FC9">
            <w:pPr>
              <w:tabs>
                <w:tab w:val="left" w:pos="5364"/>
              </w:tabs>
              <w:spacing w:line="259" w:lineRule="auto"/>
              <w:jc w:val="center"/>
              <w:rPr>
                <w:rFonts w:ascii="Arial" w:eastAsia="Arial" w:hAnsi="Arial" w:cs="Arial"/>
              </w:rPr>
            </w:pPr>
            <w:r>
              <w:rPr>
                <w:rFonts w:ascii="Arial" w:eastAsia="Arial" w:hAnsi="Arial" w:cs="Arial"/>
              </w:rPr>
              <w:t>Representante Cámara Especial Afro, Raizales y Palenqueras - Ponente</w:t>
            </w:r>
          </w:p>
        </w:tc>
        <w:tc>
          <w:tcPr>
            <w:tcW w:w="4460" w:type="dxa"/>
          </w:tcPr>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lastRenderedPageBreak/>
              <w:t>KAREN MANRIQUE OLARTE</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CITREP </w:t>
            </w:r>
          </w:p>
          <w:p w:rsidR="00527BB3" w:rsidRDefault="00990FC9">
            <w:pPr>
              <w:tabs>
                <w:tab w:val="left" w:pos="5364"/>
              </w:tabs>
              <w:spacing w:line="259" w:lineRule="auto"/>
              <w:jc w:val="center"/>
              <w:rPr>
                <w:rFonts w:ascii="Arial" w:eastAsia="Arial" w:hAnsi="Arial" w:cs="Arial"/>
              </w:rPr>
            </w:pPr>
            <w:r>
              <w:rPr>
                <w:rFonts w:ascii="Arial" w:eastAsia="Arial" w:hAnsi="Arial" w:cs="Arial"/>
              </w:rPr>
              <w:t>Ponente</w:t>
            </w:r>
          </w:p>
        </w:tc>
      </w:tr>
      <w:tr w:rsidR="00527BB3">
        <w:tc>
          <w:tcPr>
            <w:tcW w:w="4460" w:type="dxa"/>
          </w:tcPr>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527BB3">
            <w:pPr>
              <w:tabs>
                <w:tab w:val="left" w:pos="5364"/>
              </w:tabs>
              <w:spacing w:line="259" w:lineRule="auto"/>
              <w:jc w:val="center"/>
              <w:rPr>
                <w:rFonts w:ascii="Arial" w:eastAsia="Arial" w:hAnsi="Arial" w:cs="Arial"/>
                <w:b/>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LUIS ALBERTO ALBÁN URBANO</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Valle del Cauca </w:t>
            </w:r>
          </w:p>
          <w:p w:rsidR="00527BB3" w:rsidRDefault="00990FC9">
            <w:pPr>
              <w:tabs>
                <w:tab w:val="left" w:pos="5364"/>
              </w:tabs>
              <w:spacing w:line="259" w:lineRule="auto"/>
              <w:jc w:val="center"/>
              <w:rPr>
                <w:rFonts w:ascii="Arial" w:eastAsia="Arial" w:hAnsi="Arial" w:cs="Arial"/>
                <w:b/>
              </w:rPr>
            </w:pPr>
            <w:r>
              <w:rPr>
                <w:rFonts w:ascii="Arial" w:eastAsia="Arial" w:hAnsi="Arial" w:cs="Arial"/>
              </w:rPr>
              <w:t>Ponente.</w:t>
            </w:r>
          </w:p>
        </w:tc>
        <w:tc>
          <w:tcPr>
            <w:tcW w:w="4460" w:type="dxa"/>
          </w:tcPr>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rPr>
                <w:rFonts w:ascii="Arial" w:eastAsia="Arial" w:hAnsi="Arial" w:cs="Arial"/>
              </w:rPr>
            </w:pPr>
            <w:r>
              <w:rPr>
                <w:rFonts w:ascii="Arial" w:eastAsia="Arial" w:hAnsi="Arial" w:cs="Arial"/>
              </w:rPr>
              <w:t>0</w:t>
            </w: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527BB3">
            <w:pPr>
              <w:tabs>
                <w:tab w:val="left" w:pos="5364"/>
              </w:tabs>
              <w:spacing w:line="259" w:lineRule="auto"/>
              <w:jc w:val="center"/>
              <w:rPr>
                <w:rFonts w:ascii="Arial" w:eastAsia="Arial" w:hAnsi="Arial" w:cs="Arial"/>
              </w:rPr>
            </w:pPr>
          </w:p>
          <w:p w:rsidR="00527BB3" w:rsidRDefault="00990FC9">
            <w:pPr>
              <w:tabs>
                <w:tab w:val="left" w:pos="5364"/>
              </w:tabs>
              <w:spacing w:line="259" w:lineRule="auto"/>
              <w:jc w:val="center"/>
              <w:rPr>
                <w:rFonts w:ascii="Arial" w:eastAsia="Arial" w:hAnsi="Arial" w:cs="Arial"/>
                <w:b/>
              </w:rPr>
            </w:pPr>
            <w:r>
              <w:rPr>
                <w:rFonts w:ascii="Arial" w:eastAsia="Arial" w:hAnsi="Arial" w:cs="Arial"/>
                <w:b/>
              </w:rPr>
              <w:t>MARELEN CASTILLO TORRES</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Representante Cámara Oposición </w:t>
            </w:r>
          </w:p>
          <w:p w:rsidR="00527BB3" w:rsidRDefault="00990FC9">
            <w:pPr>
              <w:tabs>
                <w:tab w:val="left" w:pos="5364"/>
              </w:tabs>
              <w:spacing w:line="259" w:lineRule="auto"/>
              <w:jc w:val="center"/>
              <w:rPr>
                <w:rFonts w:ascii="Arial" w:eastAsia="Arial" w:hAnsi="Arial" w:cs="Arial"/>
              </w:rPr>
            </w:pPr>
            <w:r>
              <w:rPr>
                <w:rFonts w:ascii="Arial" w:eastAsia="Arial" w:hAnsi="Arial" w:cs="Arial"/>
              </w:rPr>
              <w:t xml:space="preserve">Ponente.  </w:t>
            </w:r>
          </w:p>
        </w:tc>
      </w:tr>
    </w:tbl>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tabs>
          <w:tab w:val="left" w:pos="5364"/>
        </w:tabs>
        <w:spacing w:line="259" w:lineRule="auto"/>
        <w:jc w:val="both"/>
        <w:rPr>
          <w:rFonts w:ascii="Arial" w:eastAsia="Arial" w:hAnsi="Arial" w:cs="Arial"/>
        </w:rPr>
      </w:pPr>
    </w:p>
    <w:p w:rsidR="00527BB3" w:rsidRDefault="00527BB3">
      <w:pPr>
        <w:jc w:val="both"/>
        <w:rPr>
          <w:rFonts w:ascii="Arial" w:eastAsia="Arial" w:hAnsi="Arial" w:cs="Arial"/>
        </w:rPr>
      </w:pPr>
    </w:p>
    <w:sectPr w:rsidR="00527BB3">
      <w:headerReference w:type="default" r:id="rId9"/>
      <w:footerReference w:type="default" r:id="rId10"/>
      <w:pgSz w:w="12240" w:h="15840"/>
      <w:pgMar w:top="2098" w:right="1418" w:bottom="1418" w:left="119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C9" w:rsidRDefault="00990FC9">
      <w:r>
        <w:separator/>
      </w:r>
    </w:p>
  </w:endnote>
  <w:endnote w:type="continuationSeparator" w:id="0">
    <w:p w:rsidR="00990FC9" w:rsidRDefault="0099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B3" w:rsidRDefault="00527BB3">
    <w:pPr>
      <w:pBdr>
        <w:top w:val="nil"/>
        <w:left w:val="nil"/>
        <w:bottom w:val="nil"/>
        <w:right w:val="nil"/>
        <w:between w:val="nil"/>
      </w:pBdr>
      <w:tabs>
        <w:tab w:val="center" w:pos="4252"/>
        <w:tab w:val="right" w:pos="8504"/>
      </w:tabs>
      <w:rPr>
        <w:color w:val="000000"/>
        <w:sz w:val="20"/>
        <w:szCs w:val="20"/>
      </w:rPr>
    </w:pPr>
  </w:p>
  <w:p w:rsidR="00527BB3" w:rsidRDefault="00990FC9">
    <w:pPr>
      <w:pBdr>
        <w:top w:val="nil"/>
        <w:left w:val="nil"/>
        <w:bottom w:val="nil"/>
        <w:right w:val="nil"/>
        <w:between w:val="nil"/>
      </w:pBdr>
      <w:tabs>
        <w:tab w:val="center" w:pos="4252"/>
        <w:tab w:val="right" w:pos="8504"/>
      </w:tabs>
      <w:rPr>
        <w:color w:val="000000"/>
      </w:rPr>
    </w:pPr>
    <w:r>
      <w:rPr>
        <w:noProof/>
        <w:lang w:val="es-CO"/>
      </w:rPr>
      <w:drawing>
        <wp:anchor distT="0" distB="0" distL="114300" distR="114300" simplePos="0" relativeHeight="251659264" behindDoc="0" locked="0" layoutInCell="1" hidden="0" allowOverlap="1">
          <wp:simplePos x="0" y="0"/>
          <wp:positionH relativeFrom="column">
            <wp:posOffset>-756284</wp:posOffset>
          </wp:positionH>
          <wp:positionV relativeFrom="paragraph">
            <wp:posOffset>426084</wp:posOffset>
          </wp:positionV>
          <wp:extent cx="7771765" cy="205105"/>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82820"/>
                  <a:stretch>
                    <a:fillRect/>
                  </a:stretch>
                </pic:blipFill>
                <pic:spPr>
                  <a:xfrm>
                    <a:off x="0" y="0"/>
                    <a:ext cx="7771765" cy="2051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C9" w:rsidRDefault="00990FC9">
      <w:r>
        <w:separator/>
      </w:r>
    </w:p>
  </w:footnote>
  <w:footnote w:type="continuationSeparator" w:id="0">
    <w:p w:rsidR="00990FC9" w:rsidRDefault="00990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B3" w:rsidRDefault="00990FC9">
    <w:pPr>
      <w:pBdr>
        <w:top w:val="nil"/>
        <w:left w:val="nil"/>
        <w:bottom w:val="nil"/>
        <w:right w:val="nil"/>
        <w:between w:val="nil"/>
      </w:pBdr>
      <w:tabs>
        <w:tab w:val="center" w:pos="4252"/>
        <w:tab w:val="right" w:pos="8504"/>
      </w:tabs>
      <w:rPr>
        <w:color w:val="000000"/>
      </w:rPr>
    </w:pPr>
    <w:r>
      <w:rPr>
        <w:noProof/>
        <w:lang w:val="es-CO"/>
      </w:rPr>
      <w:drawing>
        <wp:anchor distT="0" distB="0" distL="114300" distR="114300" simplePos="0" relativeHeight="251658240" behindDoc="0" locked="0" layoutInCell="1" hidden="0" allowOverlap="1">
          <wp:simplePos x="0" y="0"/>
          <wp:positionH relativeFrom="column">
            <wp:posOffset>1438275</wp:posOffset>
          </wp:positionH>
          <wp:positionV relativeFrom="paragraph">
            <wp:posOffset>-85724</wp:posOffset>
          </wp:positionV>
          <wp:extent cx="2667000" cy="889000"/>
          <wp:effectExtent l="0" t="0" r="0" b="0"/>
          <wp:wrapNone/>
          <wp:docPr id="22" name="image2.pn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con confianza media"/>
                  <pic:cNvPicPr preferRelativeResize="0"/>
                </pic:nvPicPr>
                <pic:blipFill>
                  <a:blip r:embed="rId1"/>
                  <a:srcRect l="27714" t="24586" r="42856" b="42070"/>
                  <a:stretch>
                    <a:fillRect/>
                  </a:stretch>
                </pic:blipFill>
                <pic:spPr>
                  <a:xfrm>
                    <a:off x="0" y="0"/>
                    <a:ext cx="2667000" cy="889000"/>
                  </a:xfrm>
                  <a:prstGeom prst="rect">
                    <a:avLst/>
                  </a:prstGeom>
                  <a:ln/>
                </pic:spPr>
              </pic:pic>
            </a:graphicData>
          </a:graphic>
        </wp:anchor>
      </w:drawing>
    </w:r>
  </w:p>
  <w:p w:rsidR="00527BB3" w:rsidRDefault="00527BB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5BC"/>
    <w:multiLevelType w:val="multilevel"/>
    <w:tmpl w:val="DCD8D4C6"/>
    <w:lvl w:ilvl="0">
      <w:start w:val="1"/>
      <w:numFmt w:val="lowerLetter"/>
      <w:lvlText w:val="%1)"/>
      <w:lvlJc w:val="left"/>
      <w:pPr>
        <w:ind w:left="1778" w:hanging="360"/>
      </w:pPr>
    </w:lvl>
    <w:lvl w:ilvl="1">
      <w:start w:val="1"/>
      <w:numFmt w:val="decimal"/>
      <w:lvlText w:val="%2."/>
      <w:lvlJc w:val="left"/>
      <w:pPr>
        <w:ind w:left="1974" w:hanging="360"/>
      </w:pPr>
    </w:lvl>
    <w:lvl w:ilvl="2">
      <w:start w:val="20"/>
      <w:numFmt w:val="bullet"/>
      <w:lvlText w:val="●"/>
      <w:lvlJc w:val="left"/>
      <w:pPr>
        <w:ind w:left="1407" w:hanging="360"/>
      </w:pPr>
      <w:rPr>
        <w:rFonts w:ascii="Noto Sans Symbols" w:eastAsia="Noto Sans Symbols" w:hAnsi="Noto Sans Symbols" w:cs="Noto Sans Symbols"/>
      </w:r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15:restartNumberingAfterBreak="0">
    <w:nsid w:val="0C845B5D"/>
    <w:multiLevelType w:val="multilevel"/>
    <w:tmpl w:val="8C04D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D67D6F"/>
    <w:multiLevelType w:val="multilevel"/>
    <w:tmpl w:val="B972F0D6"/>
    <w:lvl w:ilvl="0">
      <w:start w:val="1"/>
      <w:numFmt w:val="upp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224E52C4"/>
    <w:multiLevelType w:val="multilevel"/>
    <w:tmpl w:val="C688F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507C3D"/>
    <w:multiLevelType w:val="multilevel"/>
    <w:tmpl w:val="19A4289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2F273190"/>
    <w:multiLevelType w:val="multilevel"/>
    <w:tmpl w:val="1C6474C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CA5600"/>
    <w:multiLevelType w:val="multilevel"/>
    <w:tmpl w:val="14205E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695C36"/>
    <w:multiLevelType w:val="multilevel"/>
    <w:tmpl w:val="C060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4E6FD9"/>
    <w:multiLevelType w:val="multilevel"/>
    <w:tmpl w:val="6CD21766"/>
    <w:lvl w:ilvl="0">
      <w:start w:val="1"/>
      <w:numFmt w:val="decimal"/>
      <w:lvlText w:val="%1."/>
      <w:lvlJc w:val="left"/>
      <w:pPr>
        <w:ind w:left="1353" w:hanging="359"/>
      </w:pPr>
      <w:rPr>
        <w:rFonts w:ascii="Arial Narrow" w:eastAsia="Arial Narrow" w:hAnsi="Arial Narrow" w:cs="Arial Narrow"/>
        <w:b w:val="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9" w15:restartNumberingAfterBreak="0">
    <w:nsid w:val="78175F89"/>
    <w:multiLevelType w:val="multilevel"/>
    <w:tmpl w:val="8D56C364"/>
    <w:lvl w:ilvl="0">
      <w:start w:val="3"/>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D6E3EAD"/>
    <w:multiLevelType w:val="multilevel"/>
    <w:tmpl w:val="462A31F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10"/>
  </w:num>
  <w:num w:numId="6">
    <w:abstractNumId w:val="9"/>
  </w:num>
  <w:num w:numId="7">
    <w:abstractNumId w:val="6"/>
  </w:num>
  <w:num w:numId="8">
    <w:abstractNumId w:val="2"/>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B3"/>
    <w:rsid w:val="00527BB3"/>
    <w:rsid w:val="005C0885"/>
    <w:rsid w:val="00990F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EB6E9-61AB-401F-9845-7B88D3BC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721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60784"/>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unhideWhenUsed/>
    <w:rsid w:val="00960784"/>
    <w:rPr>
      <w:color w:val="0000FF"/>
      <w:u w:val="single"/>
    </w:rPr>
  </w:style>
  <w:style w:type="paragraph" w:styleId="Prrafodelista">
    <w:name w:val="List Paragraph"/>
    <w:basedOn w:val="Normal"/>
    <w:uiPriority w:val="34"/>
    <w:qFormat/>
    <w:rsid w:val="00960784"/>
    <w:pPr>
      <w:ind w:left="720"/>
      <w:contextualSpacing/>
    </w:pPr>
  </w:style>
  <w:style w:type="paragraph" w:styleId="Encabezado">
    <w:name w:val="header"/>
    <w:basedOn w:val="Normal"/>
    <w:link w:val="EncabezadoCar"/>
    <w:uiPriority w:val="99"/>
    <w:unhideWhenUsed/>
    <w:rsid w:val="00FF4F1A"/>
    <w:pPr>
      <w:tabs>
        <w:tab w:val="center" w:pos="4419"/>
        <w:tab w:val="right" w:pos="8838"/>
      </w:tabs>
    </w:pPr>
  </w:style>
  <w:style w:type="character" w:customStyle="1" w:styleId="EncabezadoCar">
    <w:name w:val="Encabezado Car"/>
    <w:basedOn w:val="Fuentedeprrafopredeter"/>
    <w:link w:val="Encabezado"/>
    <w:uiPriority w:val="99"/>
    <w:rsid w:val="00FF4F1A"/>
  </w:style>
  <w:style w:type="paragraph" w:styleId="Piedepgina">
    <w:name w:val="footer"/>
    <w:basedOn w:val="Normal"/>
    <w:link w:val="PiedepginaCar"/>
    <w:uiPriority w:val="99"/>
    <w:unhideWhenUsed/>
    <w:rsid w:val="00FF4F1A"/>
    <w:pPr>
      <w:tabs>
        <w:tab w:val="center" w:pos="4419"/>
        <w:tab w:val="right" w:pos="8838"/>
      </w:tabs>
    </w:pPr>
  </w:style>
  <w:style w:type="character" w:customStyle="1" w:styleId="PiedepginaCar">
    <w:name w:val="Pie de página Car"/>
    <w:basedOn w:val="Fuentedeprrafopredeter"/>
    <w:link w:val="Piedepgina"/>
    <w:uiPriority w:val="99"/>
    <w:rsid w:val="00FF4F1A"/>
  </w:style>
  <w:style w:type="paragraph" w:styleId="Textodeglobo">
    <w:name w:val="Balloon Text"/>
    <w:basedOn w:val="Normal"/>
    <w:link w:val="TextodegloboCar"/>
    <w:uiPriority w:val="99"/>
    <w:semiHidden/>
    <w:unhideWhenUsed/>
    <w:rsid w:val="00577D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DE0"/>
    <w:rPr>
      <w:rFonts w:ascii="Segoe UI" w:hAnsi="Segoe UI" w:cs="Segoe UI"/>
      <w:sz w:val="18"/>
      <w:szCs w:val="18"/>
    </w:rPr>
  </w:style>
  <w:style w:type="table" w:customStyle="1" w:styleId="Tablaconcuadrcula1">
    <w:name w:val="Tabla con cuadrícula1"/>
    <w:basedOn w:val="Tablanormal"/>
    <w:next w:val="Tablaconcuadrcula"/>
    <w:uiPriority w:val="39"/>
    <w:rsid w:val="004B4ABD"/>
    <w:rPr>
      <w:rFonts w:cs="Times New Roman"/>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B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VICiAme2BRYUY0oGNOBMoAoOQ==">CgMxLjAaHwoBMBIaChgICVIUChJ0YWJsZS5jMG5vaHBrMTk0NDkyCWguMzBqMHpsbDIIaC5namRneHMyCmlkLjMwajB6bGwyCmlkLjFmb2I5dGUyCmlkLjN6bnlzaDcyCmlkLjJldDkycDAyCWlkLnR5amN3dDgAciExWDVUdVFPdjFuZ05ucHFQOFdnRjRtdXk1M3dlUG11azg=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14590</Words>
  <Characters>80251</Characters>
  <Application>Microsoft Office Word</Application>
  <DocSecurity>0</DocSecurity>
  <Lines>668</Lines>
  <Paragraphs>189</Paragraphs>
  <ScaleCrop>false</ScaleCrop>
  <Company>HP Inc.</Company>
  <LinksUpToDate>false</LinksUpToDate>
  <CharactersWithSpaces>94652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Sandoval Chavez</dc:creator>
  <cp:lastModifiedBy>Aura Esther Alvarez Rico</cp:lastModifiedBy>
  <cp:revision>2</cp:revision>
  <dcterms:created xsi:type="dcterms:W3CDTF">2025-02-19T16:54:00Z</dcterms:created>
  <dcterms:modified xsi:type="dcterms:W3CDTF">2025-04-10T16:01:00Z</dcterms:modified>
</cp:coreProperties>
</file>